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C" w:rsidRPr="005347DC" w:rsidRDefault="005347DC" w:rsidP="005347DC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5347DC">
        <w:rPr>
          <w:rFonts w:ascii="Times New Roman" w:eastAsia="Times New Roman" w:hAnsi="Times New Roman" w:cs="Times New Roman"/>
        </w:rPr>
        <w:t xml:space="preserve">Białystok, </w:t>
      </w:r>
      <w:r>
        <w:rPr>
          <w:rFonts w:ascii="Times New Roman" w:eastAsia="Times New Roman" w:hAnsi="Times New Roman" w:cs="Times New Roman"/>
        </w:rPr>
        <w:t>28.12</w:t>
      </w:r>
      <w:r w:rsidRPr="005347D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2020</w:t>
      </w:r>
      <w:r w:rsidRPr="005347DC">
        <w:rPr>
          <w:rFonts w:ascii="Times New Roman" w:eastAsia="Times New Roman" w:hAnsi="Times New Roman" w:cs="Times New Roman"/>
        </w:rPr>
        <w:t>.</w:t>
      </w:r>
    </w:p>
    <w:p w:rsidR="005347DC" w:rsidRPr="005347DC" w:rsidRDefault="005347DC" w:rsidP="005347D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347DC">
        <w:rPr>
          <w:rFonts w:ascii="Times New Roman" w:eastAsia="Times New Roman" w:hAnsi="Times New Roman" w:cs="Times New Roman"/>
        </w:rPr>
        <w:t>ZP/</w:t>
      </w:r>
      <w:r>
        <w:rPr>
          <w:rFonts w:ascii="Times New Roman" w:eastAsia="Times New Roman" w:hAnsi="Times New Roman" w:cs="Times New Roman"/>
        </w:rPr>
        <w:t>XII</w:t>
      </w:r>
      <w:r w:rsidRPr="005347DC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 w:rsidRPr="005347DC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1052</w:t>
      </w:r>
    </w:p>
    <w:p w:rsidR="005347DC" w:rsidRPr="005347DC" w:rsidRDefault="005347DC" w:rsidP="005347D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347DC" w:rsidRPr="005347DC" w:rsidRDefault="005347DC" w:rsidP="005347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47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MODYFIKACJA SPECYFIKACJI ISTOTNYCH WARUNKÓW ZAMÓWIENIA                        </w:t>
      </w:r>
    </w:p>
    <w:p w:rsidR="005347DC" w:rsidRPr="005347DC" w:rsidRDefault="005347DC" w:rsidP="005347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5347DC" w:rsidRDefault="005347DC" w:rsidP="005347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1348D">
        <w:rPr>
          <w:rFonts w:ascii="Times New Roman" w:hAnsi="Times New Roman" w:cs="Times New Roman"/>
          <w:b/>
          <w:sz w:val="20"/>
          <w:szCs w:val="20"/>
          <w:u w:val="single"/>
        </w:rPr>
        <w:t>Dotyczy: Postępowanie o udzielenie zamówienia publicznego na dostawę pomp insulinowych z wyposażeniem oraz szkoleniem użyt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kowników  na okres 24 miesięcy, n</w:t>
      </w:r>
      <w:r w:rsidRPr="00A1348D">
        <w:rPr>
          <w:rFonts w:ascii="Times New Roman" w:hAnsi="Times New Roman" w:cs="Times New Roman"/>
          <w:b/>
          <w:sz w:val="20"/>
          <w:szCs w:val="20"/>
          <w:u w:val="single"/>
        </w:rPr>
        <w:t>r sprawy: 128/2020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5347DC" w:rsidRPr="005347DC" w:rsidRDefault="005347DC" w:rsidP="005347D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347DC" w:rsidRPr="005347DC" w:rsidRDefault="005347DC" w:rsidP="005347D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347DC" w:rsidRPr="005347DC" w:rsidRDefault="005347DC" w:rsidP="005347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47DC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informuje, zmianie ulega termin składania i otwarcia ofert w ww. postępowaniu na:</w:t>
      </w:r>
    </w:p>
    <w:p w:rsidR="005347DC" w:rsidRPr="005347DC" w:rsidRDefault="005347DC" w:rsidP="005347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05</w:t>
      </w:r>
      <w:r w:rsidRPr="005347D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01</w:t>
      </w:r>
      <w:r w:rsidRPr="005347D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Pr="005347DC">
        <w:rPr>
          <w:rFonts w:ascii="Times New Roman" w:eastAsia="Times New Roman" w:hAnsi="Times New Roman" w:cs="Times New Roman"/>
          <w:sz w:val="20"/>
          <w:szCs w:val="20"/>
          <w:lang w:eastAsia="pl-PL"/>
        </w:rPr>
        <w:t>. do godz. 12.00 - składanie ofert</w:t>
      </w:r>
    </w:p>
    <w:p w:rsidR="005347DC" w:rsidRPr="005347DC" w:rsidRDefault="005347DC" w:rsidP="005347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05</w:t>
      </w:r>
      <w:r w:rsidRPr="005347D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01</w:t>
      </w:r>
      <w:r w:rsidRPr="005347D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Pr="005347DC">
        <w:rPr>
          <w:rFonts w:ascii="Times New Roman" w:eastAsia="Times New Roman" w:hAnsi="Times New Roman" w:cs="Times New Roman"/>
          <w:sz w:val="20"/>
          <w:szCs w:val="20"/>
          <w:lang w:eastAsia="pl-PL"/>
        </w:rPr>
        <w:t>. godz. 12.15 – otwarcie ofert</w:t>
      </w:r>
    </w:p>
    <w:p w:rsidR="005347DC" w:rsidRPr="005347DC" w:rsidRDefault="005347DC" w:rsidP="005347D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7DC" w:rsidRPr="005347DC" w:rsidRDefault="005347DC" w:rsidP="005347D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47D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składania i otwarcia ofert pozostaje bez zmian.</w:t>
      </w:r>
      <w:bookmarkStart w:id="0" w:name="_GoBack"/>
      <w:bookmarkEnd w:id="0"/>
    </w:p>
    <w:p w:rsidR="005347DC" w:rsidRPr="005347DC" w:rsidRDefault="005347DC" w:rsidP="005347D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47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C7C2A" w:rsidRDefault="00BC7C2A"/>
    <w:sectPr w:rsidR="00BC7C2A" w:rsidSect="00B315D7">
      <w:headerReference w:type="default" r:id="rId5"/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99F" w:rsidRDefault="005347DC">
    <w:pPr>
      <w:pStyle w:val="Nagwek"/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DD" w:rsidRDefault="005347DC" w:rsidP="002365DD">
    <w:pPr>
      <w:pStyle w:val="Nagwek"/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DC"/>
    <w:rsid w:val="005347DC"/>
    <w:rsid w:val="00B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AC30"/>
  <w15:chartTrackingRefBased/>
  <w15:docId w15:val="{B6164DBB-4A6C-4B66-A2BC-F391F70B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4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2020-12-28T13:46:00Z</dcterms:created>
  <dcterms:modified xsi:type="dcterms:W3CDTF">2020-12-28T13:50:00Z</dcterms:modified>
</cp:coreProperties>
</file>