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C6" w:rsidRPr="000B3143" w:rsidRDefault="006C37C6" w:rsidP="006C37C6">
      <w:pPr>
        <w:spacing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866887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Pr="000B3143">
        <w:rPr>
          <w:rFonts w:eastAsiaTheme="minorHAnsi"/>
          <w:b/>
          <w:sz w:val="22"/>
          <w:szCs w:val="22"/>
          <w:lang w:eastAsia="en-US"/>
        </w:rPr>
        <w:t>Białystok</w:t>
      </w:r>
      <w:r w:rsidR="000B3143" w:rsidRPr="000B3143">
        <w:rPr>
          <w:rFonts w:eastAsiaTheme="minorHAnsi"/>
          <w:b/>
          <w:sz w:val="22"/>
          <w:szCs w:val="22"/>
          <w:lang w:eastAsia="en-US"/>
        </w:rPr>
        <w:t>, 13.08.2020</w:t>
      </w:r>
      <w:r w:rsidRPr="000B3143">
        <w:rPr>
          <w:rFonts w:eastAsiaTheme="minorHAnsi"/>
          <w:b/>
          <w:sz w:val="22"/>
          <w:szCs w:val="22"/>
          <w:lang w:eastAsia="en-US"/>
        </w:rPr>
        <w:t xml:space="preserve">                       </w:t>
      </w:r>
    </w:p>
    <w:p w:rsidR="000B3143" w:rsidRPr="008E3021" w:rsidRDefault="000B3143" w:rsidP="000B3143">
      <w:pPr>
        <w:spacing w:line="276" w:lineRule="auto"/>
        <w:rPr>
          <w:b/>
          <w:bCs/>
        </w:rPr>
      </w:pPr>
      <w:r w:rsidRPr="008E3021">
        <w:rPr>
          <w:b/>
          <w:bCs/>
        </w:rPr>
        <w:t>Uniwersytecki Szpital Kliniczny w Białymstoku</w:t>
      </w:r>
    </w:p>
    <w:p w:rsidR="000B3143" w:rsidRDefault="000B3143" w:rsidP="000B3143">
      <w:pPr>
        <w:spacing w:line="276" w:lineRule="auto"/>
        <w:rPr>
          <w:b/>
          <w:bCs/>
        </w:rPr>
      </w:pPr>
      <w:r w:rsidRPr="008E3021">
        <w:rPr>
          <w:b/>
          <w:bCs/>
        </w:rPr>
        <w:t>Dział Zamówień Publicznych</w:t>
      </w:r>
    </w:p>
    <w:p w:rsidR="000B3143" w:rsidRDefault="000B3143" w:rsidP="000B3143">
      <w:pPr>
        <w:spacing w:line="276" w:lineRule="auto"/>
        <w:rPr>
          <w:b/>
          <w:bCs/>
        </w:rPr>
      </w:pPr>
      <w:r w:rsidRPr="008E3021">
        <w:rPr>
          <w:b/>
          <w:bCs/>
        </w:rPr>
        <w:t>M. Skłodowskiej-Curie</w:t>
      </w:r>
      <w:r>
        <w:rPr>
          <w:b/>
          <w:bCs/>
        </w:rPr>
        <w:t xml:space="preserve"> </w:t>
      </w:r>
      <w:r w:rsidRPr="008E3021">
        <w:rPr>
          <w:b/>
          <w:bCs/>
        </w:rPr>
        <w:t>24A</w:t>
      </w:r>
    </w:p>
    <w:p w:rsidR="000B3143" w:rsidRDefault="000B3143" w:rsidP="000B3143">
      <w:pPr>
        <w:pStyle w:val="pkt"/>
        <w:tabs>
          <w:tab w:val="right" w:pos="9000"/>
        </w:tabs>
        <w:spacing w:after="0" w:line="276" w:lineRule="auto"/>
        <w:ind w:left="0" w:firstLine="0"/>
        <w:rPr>
          <w:b/>
          <w:bCs/>
        </w:rPr>
      </w:pPr>
      <w:r w:rsidRPr="008E3021">
        <w:rPr>
          <w:b/>
          <w:bCs/>
        </w:rPr>
        <w:t>15-276</w:t>
      </w:r>
      <w:r>
        <w:rPr>
          <w:b/>
          <w:bCs/>
        </w:rPr>
        <w:t xml:space="preserve"> </w:t>
      </w:r>
      <w:r w:rsidRPr="008E3021">
        <w:rPr>
          <w:b/>
          <w:bCs/>
        </w:rPr>
        <w:t>Białystok</w:t>
      </w:r>
    </w:p>
    <w:p w:rsidR="000B3143" w:rsidRPr="005D05CC" w:rsidRDefault="000B3143" w:rsidP="000B3143">
      <w:pPr>
        <w:pStyle w:val="pkt"/>
        <w:tabs>
          <w:tab w:val="right" w:pos="9000"/>
        </w:tabs>
        <w:spacing w:before="0" w:line="276" w:lineRule="auto"/>
        <w:ind w:left="0" w:firstLine="0"/>
        <w:rPr>
          <w:b/>
          <w:bCs/>
          <w:sz w:val="20"/>
        </w:rPr>
      </w:pPr>
      <w:r w:rsidRPr="005D05CC">
        <w:rPr>
          <w:bCs/>
          <w:i/>
          <w:sz w:val="20"/>
        </w:rPr>
        <w:t>(nazwa i adres Zamawiającego)</w:t>
      </w:r>
      <w:r w:rsidRPr="005D05CC">
        <w:rPr>
          <w:sz w:val="20"/>
        </w:rPr>
        <w:tab/>
      </w:r>
    </w:p>
    <w:p w:rsidR="000B3143" w:rsidRDefault="000B3143" w:rsidP="000B3143">
      <w:pPr>
        <w:spacing w:line="276" w:lineRule="auto"/>
      </w:pPr>
    </w:p>
    <w:p w:rsidR="000B3143" w:rsidRDefault="000B3143" w:rsidP="006C37C6">
      <w:pPr>
        <w:spacing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</w:p>
    <w:p w:rsidR="006C37C6" w:rsidRPr="000B3143" w:rsidRDefault="000B3143" w:rsidP="006C37C6">
      <w:pPr>
        <w:spacing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  <w:r w:rsidRPr="000B3143">
        <w:rPr>
          <w:rFonts w:eastAsiaTheme="minorHAnsi"/>
          <w:b/>
          <w:sz w:val="22"/>
          <w:szCs w:val="22"/>
          <w:lang w:eastAsia="en-US"/>
        </w:rPr>
        <w:t>ZP/VIII</w:t>
      </w:r>
      <w:r w:rsidR="006C37C6" w:rsidRPr="000B3143">
        <w:rPr>
          <w:rFonts w:eastAsiaTheme="minorHAnsi"/>
          <w:b/>
          <w:sz w:val="22"/>
          <w:szCs w:val="22"/>
          <w:lang w:eastAsia="en-US"/>
        </w:rPr>
        <w:t>/2</w:t>
      </w:r>
      <w:r w:rsidRPr="000B3143">
        <w:rPr>
          <w:rFonts w:eastAsiaTheme="minorHAnsi"/>
          <w:b/>
          <w:sz w:val="22"/>
          <w:szCs w:val="22"/>
          <w:lang w:eastAsia="en-US"/>
        </w:rPr>
        <w:t>0/</w:t>
      </w:r>
      <w:r>
        <w:rPr>
          <w:rFonts w:eastAsiaTheme="minorHAnsi"/>
          <w:b/>
          <w:sz w:val="22"/>
          <w:szCs w:val="22"/>
          <w:lang w:eastAsia="en-US"/>
        </w:rPr>
        <w:t>706</w:t>
      </w:r>
    </w:p>
    <w:p w:rsidR="006C37C6" w:rsidRPr="000B3143" w:rsidRDefault="006C37C6" w:rsidP="006C37C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C37C6" w:rsidRPr="000B3143" w:rsidRDefault="006C37C6" w:rsidP="006C37C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C37C6" w:rsidRPr="000B3143" w:rsidRDefault="006C37C6" w:rsidP="006C37C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B3143">
        <w:rPr>
          <w:rFonts w:eastAsiaTheme="minorHAnsi"/>
          <w:b/>
          <w:sz w:val="22"/>
          <w:szCs w:val="22"/>
          <w:lang w:eastAsia="en-US"/>
        </w:rPr>
        <w:t>WYJAŚNIENIA SPECYFIKACJI ISTOTNYCH</w:t>
      </w:r>
    </w:p>
    <w:p w:rsidR="006C37C6" w:rsidRPr="000B3143" w:rsidRDefault="006C37C6" w:rsidP="006C37C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 w:rsidRPr="000B3143">
        <w:rPr>
          <w:rFonts w:eastAsiaTheme="minorHAnsi"/>
          <w:b/>
          <w:sz w:val="22"/>
          <w:szCs w:val="22"/>
          <w:lang w:eastAsia="en-US"/>
        </w:rPr>
        <w:t>WARUNKÓW ZAMÓWIENIA</w:t>
      </w:r>
    </w:p>
    <w:p w:rsidR="006C37C6" w:rsidRPr="000B3143" w:rsidRDefault="006C37C6" w:rsidP="006C37C6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6C37C6" w:rsidRPr="00E60457" w:rsidRDefault="006C37C6" w:rsidP="006C37C6">
      <w:pPr>
        <w:spacing w:line="276" w:lineRule="auto"/>
        <w:rPr>
          <w:rFonts w:eastAsia="Calibri"/>
          <w:sz w:val="22"/>
          <w:szCs w:val="22"/>
          <w:u w:val="single"/>
        </w:rPr>
      </w:pPr>
      <w:r w:rsidRPr="000B3143">
        <w:rPr>
          <w:rFonts w:eastAsia="Calibri"/>
          <w:b/>
          <w:sz w:val="22"/>
          <w:szCs w:val="22"/>
          <w:u w:val="single"/>
        </w:rPr>
        <w:t>Dotyczy:</w:t>
      </w:r>
      <w:r w:rsidRPr="000B3143">
        <w:rPr>
          <w:rFonts w:eastAsia="Calibri"/>
          <w:sz w:val="22"/>
          <w:szCs w:val="22"/>
          <w:u w:val="single"/>
        </w:rPr>
        <w:t xml:space="preserve"> postępowania o udzielenie zamówienia publicznego w trybie przetargu nieograniczonego na dostawę </w:t>
      </w:r>
      <w:r w:rsidR="000B3143" w:rsidRPr="000B3143">
        <w:rPr>
          <w:rFonts w:eastAsia="Calibri"/>
          <w:sz w:val="22"/>
          <w:szCs w:val="22"/>
          <w:u w:val="single"/>
        </w:rPr>
        <w:t>chirurgicznej odzieży barierowej</w:t>
      </w:r>
      <w:r w:rsidR="00116623" w:rsidRPr="000B3143">
        <w:rPr>
          <w:rFonts w:eastAsia="Calibri"/>
          <w:sz w:val="22"/>
          <w:szCs w:val="22"/>
          <w:u w:val="single"/>
        </w:rPr>
        <w:t>.</w:t>
      </w:r>
      <w:r w:rsidRPr="000B3143">
        <w:rPr>
          <w:rFonts w:eastAsia="Calibri"/>
          <w:sz w:val="22"/>
          <w:szCs w:val="22"/>
          <w:u w:val="single"/>
        </w:rPr>
        <w:t xml:space="preserve">, </w:t>
      </w:r>
      <w:r w:rsidR="00417637" w:rsidRPr="000B3143">
        <w:rPr>
          <w:rFonts w:eastAsia="Calibri"/>
          <w:sz w:val="22"/>
          <w:szCs w:val="22"/>
          <w:u w:val="single"/>
        </w:rPr>
        <w:t xml:space="preserve">nr sprawy </w:t>
      </w:r>
      <w:r w:rsidR="000B3143" w:rsidRPr="000B3143">
        <w:rPr>
          <w:rFonts w:eastAsia="Calibri"/>
          <w:sz w:val="22"/>
          <w:szCs w:val="22"/>
          <w:u w:val="single"/>
        </w:rPr>
        <w:t>74</w:t>
      </w:r>
      <w:r w:rsidRPr="000B3143">
        <w:rPr>
          <w:rFonts w:eastAsia="Calibri"/>
          <w:sz w:val="22"/>
          <w:szCs w:val="22"/>
          <w:u w:val="single"/>
        </w:rPr>
        <w:t>/2020.</w:t>
      </w:r>
    </w:p>
    <w:p w:rsidR="006C37C6" w:rsidRPr="00E60457" w:rsidRDefault="006C37C6" w:rsidP="006C37C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37C6" w:rsidRPr="00E60457" w:rsidRDefault="006C37C6" w:rsidP="006C37C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04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37C6" w:rsidRPr="00E60457" w:rsidRDefault="006C37C6" w:rsidP="006C37C6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60457">
        <w:rPr>
          <w:rFonts w:eastAsiaTheme="minorHAnsi"/>
          <w:sz w:val="22"/>
          <w:szCs w:val="22"/>
          <w:lang w:eastAsia="en-US"/>
        </w:rPr>
        <w:t>Zamawiający Uniwersytecki Szpital Kliniczny w Białymstoku, działając na podstawie art. 38 ust. 1 ustawy z dnia 29.01.2004 r. Prawo zamówień publicznych (</w:t>
      </w:r>
      <w:r w:rsidRPr="00AC6B3B">
        <w:rPr>
          <w:rFonts w:eastAsiaTheme="minorHAnsi"/>
          <w:sz w:val="22"/>
          <w:szCs w:val="22"/>
          <w:lang w:eastAsia="en-US"/>
        </w:rPr>
        <w:t>t.j. Dz. U. z 2019 r. poz. 1843</w:t>
      </w:r>
      <w:r w:rsidRPr="00E60457">
        <w:rPr>
          <w:rFonts w:eastAsiaTheme="minorHAnsi"/>
          <w:sz w:val="22"/>
          <w:szCs w:val="22"/>
          <w:lang w:eastAsia="en-US"/>
        </w:rPr>
        <w:t xml:space="preserve"> z późn. zm.) przedstawia poniżej treść pytań i udzielonych odpowiedzi do treści Specyfikacji Istotnych Warunków Zamówienia (SIWZ):</w:t>
      </w:r>
    </w:p>
    <w:p w:rsidR="006C37C6" w:rsidRPr="00E60457" w:rsidRDefault="006C37C6" w:rsidP="006C37C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D63CE" w:rsidRPr="00E60457" w:rsidRDefault="002D63CE" w:rsidP="006C37C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202D6" w:rsidRPr="00E60457" w:rsidRDefault="002D63CE" w:rsidP="006C37C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0457">
        <w:rPr>
          <w:rFonts w:ascii="Times New Roman" w:hAnsi="Times New Roman" w:cs="Times New Roman"/>
          <w:b/>
          <w:sz w:val="22"/>
          <w:szCs w:val="22"/>
        </w:rPr>
        <w:t>Pytanie nr 1</w:t>
      </w:r>
    </w:p>
    <w:p w:rsidR="000202D6" w:rsidRDefault="000202D6" w:rsidP="006C37C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E60457">
        <w:rPr>
          <w:sz w:val="22"/>
          <w:szCs w:val="22"/>
        </w:rPr>
        <w:t xml:space="preserve"> </w:t>
      </w:r>
      <w:r w:rsidR="00C84148" w:rsidRPr="00E60457">
        <w:rPr>
          <w:b/>
          <w:bCs/>
          <w:sz w:val="22"/>
          <w:szCs w:val="22"/>
        </w:rPr>
        <w:t xml:space="preserve">Dotyczy </w:t>
      </w:r>
      <w:r w:rsidR="000B3143">
        <w:rPr>
          <w:b/>
          <w:bCs/>
          <w:sz w:val="22"/>
          <w:szCs w:val="22"/>
        </w:rPr>
        <w:t xml:space="preserve">zadania nr 1 </w:t>
      </w:r>
    </w:p>
    <w:p w:rsidR="00417637" w:rsidRPr="000B3143" w:rsidRDefault="000B3143" w:rsidP="000B314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0B3143">
        <w:rPr>
          <w:bCs/>
          <w:sz w:val="22"/>
          <w:szCs w:val="22"/>
        </w:rPr>
        <w:t>Zamawiający w Zadaniu nr 1 i Zadaniu nr 2 opisał pole niekrytyczne fartuchów oraz od</w:t>
      </w:r>
      <w:r>
        <w:rPr>
          <w:bCs/>
          <w:sz w:val="22"/>
          <w:szCs w:val="22"/>
        </w:rPr>
        <w:t xml:space="preserve">zież operacyjną o gramaturze do </w:t>
      </w:r>
      <w:r w:rsidRPr="000B3143">
        <w:rPr>
          <w:bCs/>
          <w:sz w:val="22"/>
          <w:szCs w:val="22"/>
        </w:rPr>
        <w:t>145 – 160 g/m2.. Z naszego doświadczenia wynika, iż tak wysoka gramatura nie jest dobr</w:t>
      </w:r>
      <w:r>
        <w:rPr>
          <w:bCs/>
          <w:sz w:val="22"/>
          <w:szCs w:val="22"/>
        </w:rPr>
        <w:t>ym rozwiązaniem. Im jest niższa</w:t>
      </w:r>
      <w:r w:rsidRPr="000B3143">
        <w:rPr>
          <w:bCs/>
          <w:sz w:val="22"/>
          <w:szCs w:val="22"/>
        </w:rPr>
        <w:t>gramatura tkaniny, tym wyższa jest przepuszczalność powietrza, a co za tym idzie wi</w:t>
      </w:r>
      <w:r>
        <w:rPr>
          <w:bCs/>
          <w:sz w:val="22"/>
          <w:szCs w:val="22"/>
        </w:rPr>
        <w:t xml:space="preserve">ększy jest komfort użytkowania. </w:t>
      </w:r>
      <w:r w:rsidRPr="000B3143">
        <w:rPr>
          <w:bCs/>
          <w:sz w:val="22"/>
          <w:szCs w:val="22"/>
        </w:rPr>
        <w:t>Ponadto niska gramatura fartuchów i ubrań</w:t>
      </w:r>
      <w:r>
        <w:rPr>
          <w:bCs/>
          <w:sz w:val="22"/>
          <w:szCs w:val="22"/>
        </w:rPr>
        <w:t xml:space="preserve"> znacznie obniża koszty prania. </w:t>
      </w:r>
      <w:r w:rsidRPr="000B3143">
        <w:rPr>
          <w:bCs/>
          <w:sz w:val="22"/>
          <w:szCs w:val="22"/>
        </w:rPr>
        <w:t xml:space="preserve">Czy Zamawiający, mając na uwadze komfort oraz ekonomikę użytkowania, wymaga </w:t>
      </w:r>
      <w:r>
        <w:rPr>
          <w:bCs/>
          <w:sz w:val="22"/>
          <w:szCs w:val="22"/>
        </w:rPr>
        <w:t xml:space="preserve">aby pole niekrytyczne fartuchów </w:t>
      </w:r>
      <w:r w:rsidRPr="000B3143">
        <w:rPr>
          <w:bCs/>
          <w:sz w:val="22"/>
          <w:szCs w:val="22"/>
        </w:rPr>
        <w:t xml:space="preserve">operacyjnych z Pakietu nr 1 oraz ubrania operacyjne z Pakietu nr 2 były wykonane z </w:t>
      </w:r>
      <w:r>
        <w:rPr>
          <w:bCs/>
          <w:sz w:val="22"/>
          <w:szCs w:val="22"/>
        </w:rPr>
        <w:t xml:space="preserve">tkanin o maksymalnej gramaturze </w:t>
      </w:r>
      <w:r w:rsidRPr="000B3143">
        <w:rPr>
          <w:bCs/>
          <w:sz w:val="22"/>
          <w:szCs w:val="22"/>
        </w:rPr>
        <w:t>130 g/m2?</w:t>
      </w:r>
    </w:p>
    <w:p w:rsidR="002D63CE" w:rsidRPr="00E60457" w:rsidRDefault="002D63CE" w:rsidP="006C37C6">
      <w:pPr>
        <w:spacing w:line="276" w:lineRule="auto"/>
        <w:rPr>
          <w:b/>
          <w:sz w:val="22"/>
          <w:szCs w:val="22"/>
        </w:rPr>
      </w:pPr>
      <w:r w:rsidRPr="00E60457">
        <w:rPr>
          <w:b/>
          <w:sz w:val="22"/>
          <w:szCs w:val="22"/>
        </w:rPr>
        <w:t>Odpowiedź:</w:t>
      </w:r>
      <w:r w:rsidR="000202D6" w:rsidRPr="00E60457">
        <w:rPr>
          <w:b/>
          <w:sz w:val="22"/>
          <w:szCs w:val="22"/>
        </w:rPr>
        <w:t xml:space="preserve"> </w:t>
      </w:r>
      <w:r w:rsidR="000B3143">
        <w:rPr>
          <w:b/>
          <w:sz w:val="22"/>
          <w:szCs w:val="22"/>
        </w:rPr>
        <w:t>Zamawiający podtrzymuje zapisy SIWZ</w:t>
      </w:r>
    </w:p>
    <w:p w:rsidR="000202D6" w:rsidRPr="00E60457" w:rsidRDefault="000202D6" w:rsidP="006C37C6">
      <w:pPr>
        <w:spacing w:line="276" w:lineRule="auto"/>
        <w:rPr>
          <w:b/>
          <w:sz w:val="22"/>
          <w:szCs w:val="22"/>
        </w:rPr>
      </w:pPr>
    </w:p>
    <w:p w:rsidR="007D66A6" w:rsidRPr="00E60457" w:rsidRDefault="007D66A6" w:rsidP="006C37C6">
      <w:pPr>
        <w:spacing w:line="276" w:lineRule="auto"/>
        <w:rPr>
          <w:b/>
          <w:sz w:val="22"/>
          <w:szCs w:val="22"/>
        </w:rPr>
      </w:pPr>
    </w:p>
    <w:p w:rsidR="000202D6" w:rsidRPr="00E43353" w:rsidRDefault="000202D6" w:rsidP="006C37C6">
      <w:pPr>
        <w:spacing w:line="276" w:lineRule="auto"/>
        <w:rPr>
          <w:b/>
          <w:sz w:val="22"/>
          <w:szCs w:val="22"/>
        </w:rPr>
      </w:pPr>
      <w:r w:rsidRPr="00E43353">
        <w:rPr>
          <w:b/>
          <w:sz w:val="22"/>
          <w:szCs w:val="22"/>
        </w:rPr>
        <w:t xml:space="preserve">Pytanie nr 2 </w:t>
      </w:r>
    </w:p>
    <w:p w:rsidR="000202D6" w:rsidRDefault="000202D6" w:rsidP="006C37C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E43353">
        <w:rPr>
          <w:b/>
          <w:bCs/>
          <w:sz w:val="22"/>
          <w:szCs w:val="22"/>
        </w:rPr>
        <w:t xml:space="preserve">Dotyczy </w:t>
      </w:r>
      <w:r w:rsidR="000B3143">
        <w:rPr>
          <w:b/>
          <w:bCs/>
          <w:sz w:val="22"/>
          <w:szCs w:val="22"/>
        </w:rPr>
        <w:t xml:space="preserve">pakietów nr 1 i 2 </w:t>
      </w:r>
    </w:p>
    <w:p w:rsidR="000B3143" w:rsidRPr="000B3143" w:rsidRDefault="000B3143" w:rsidP="000B314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0B3143">
        <w:rPr>
          <w:bCs/>
          <w:sz w:val="22"/>
          <w:szCs w:val="22"/>
        </w:rPr>
        <w:t>Zamawiający wymaga wyrobów opisanych szeregiem różnych parametrów. Aby m</w:t>
      </w:r>
      <w:r>
        <w:rPr>
          <w:bCs/>
          <w:sz w:val="22"/>
          <w:szCs w:val="22"/>
        </w:rPr>
        <w:t xml:space="preserve">ieć pewność, że oferowany przez </w:t>
      </w:r>
      <w:r w:rsidRPr="000B3143">
        <w:rPr>
          <w:bCs/>
          <w:sz w:val="22"/>
          <w:szCs w:val="22"/>
        </w:rPr>
        <w:t>Wykonawców asortyment spełnia wymogi, Zamawiający powinien wymagać zał</w:t>
      </w:r>
      <w:r>
        <w:rPr>
          <w:bCs/>
          <w:sz w:val="22"/>
          <w:szCs w:val="22"/>
        </w:rPr>
        <w:t xml:space="preserve">ączenia do oferty dokumentów je potwierdzających. </w:t>
      </w:r>
      <w:r w:rsidRPr="000B3143">
        <w:rPr>
          <w:bCs/>
          <w:sz w:val="22"/>
          <w:szCs w:val="22"/>
        </w:rPr>
        <w:t>Czy Zamawiający wymaga dla asortymentu z Pakietu nr 1 i Pakietu nr 2 załąc</w:t>
      </w:r>
      <w:r>
        <w:rPr>
          <w:bCs/>
          <w:sz w:val="22"/>
          <w:szCs w:val="22"/>
        </w:rPr>
        <w:t xml:space="preserve">zenia do oferty lub na wezwanie </w:t>
      </w:r>
      <w:r w:rsidRPr="000B3143">
        <w:rPr>
          <w:bCs/>
          <w:sz w:val="22"/>
          <w:szCs w:val="22"/>
        </w:rPr>
        <w:t>dokumentów wystawionych przez producentów tkanin lub przez niezależne jednostki badawcze,</w:t>
      </w:r>
      <w:r>
        <w:rPr>
          <w:bCs/>
          <w:sz w:val="22"/>
          <w:szCs w:val="22"/>
        </w:rPr>
        <w:t xml:space="preserve"> potwierdzających </w:t>
      </w:r>
      <w:r w:rsidRPr="000B3143">
        <w:rPr>
          <w:bCs/>
          <w:sz w:val="22"/>
          <w:szCs w:val="22"/>
        </w:rPr>
        <w:t>wymagane parametry, tj.:</w:t>
      </w:r>
    </w:p>
    <w:p w:rsidR="000B3143" w:rsidRPr="000B3143" w:rsidRDefault="000B3143" w:rsidP="000B314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0B3143">
        <w:rPr>
          <w:bCs/>
          <w:sz w:val="22"/>
          <w:szCs w:val="22"/>
        </w:rPr>
        <w:t>- gramaturę,</w:t>
      </w:r>
    </w:p>
    <w:p w:rsidR="000B3143" w:rsidRPr="000B3143" w:rsidRDefault="000B3143" w:rsidP="000B314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0B3143">
        <w:rPr>
          <w:bCs/>
          <w:sz w:val="22"/>
          <w:szCs w:val="22"/>
        </w:rPr>
        <w:t>- skład,</w:t>
      </w:r>
    </w:p>
    <w:p w:rsidR="000B3143" w:rsidRPr="000B3143" w:rsidRDefault="000B3143" w:rsidP="000B314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0B3143">
        <w:rPr>
          <w:bCs/>
          <w:sz w:val="22"/>
          <w:szCs w:val="22"/>
        </w:rPr>
        <w:t>- odporność na przenikanie cieczy</w:t>
      </w:r>
    </w:p>
    <w:p w:rsidR="000B3143" w:rsidRPr="000B3143" w:rsidRDefault="000B3143" w:rsidP="000B314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0B3143">
        <w:rPr>
          <w:bCs/>
          <w:sz w:val="22"/>
          <w:szCs w:val="22"/>
        </w:rPr>
        <w:t>- zgodność z normą PN-EN 13795 w wymaganym zakresie?</w:t>
      </w:r>
    </w:p>
    <w:p w:rsidR="000B3143" w:rsidRPr="000B3143" w:rsidRDefault="000B3143" w:rsidP="000B314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0B3143">
        <w:rPr>
          <w:bCs/>
          <w:sz w:val="22"/>
          <w:szCs w:val="22"/>
        </w:rPr>
        <w:t>Tylko na podstawie załączonych dokumentów Zamawiający jest w stanie zweryfikować zgodność zaoferowanego</w:t>
      </w:r>
    </w:p>
    <w:p w:rsidR="00417637" w:rsidRPr="000B3143" w:rsidRDefault="000B3143" w:rsidP="000B314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0B3143">
        <w:rPr>
          <w:bCs/>
          <w:sz w:val="22"/>
          <w:szCs w:val="22"/>
        </w:rPr>
        <w:t>asortymentu z wymaganiami postawionymi w SIWZ.</w:t>
      </w:r>
    </w:p>
    <w:p w:rsidR="000B3143" w:rsidRPr="00E60457" w:rsidRDefault="000202D6" w:rsidP="000B3143">
      <w:pPr>
        <w:spacing w:line="276" w:lineRule="auto"/>
        <w:rPr>
          <w:b/>
          <w:sz w:val="22"/>
          <w:szCs w:val="22"/>
        </w:rPr>
      </w:pPr>
      <w:r w:rsidRPr="00E43353">
        <w:rPr>
          <w:b/>
          <w:sz w:val="22"/>
          <w:szCs w:val="22"/>
        </w:rPr>
        <w:t xml:space="preserve">Odpowiedź: </w:t>
      </w:r>
      <w:r w:rsidR="000B3143">
        <w:rPr>
          <w:b/>
          <w:sz w:val="22"/>
          <w:szCs w:val="22"/>
        </w:rPr>
        <w:t>Zamawiający podtrzymuje zapisy SIWZ</w:t>
      </w:r>
    </w:p>
    <w:p w:rsidR="000202D6" w:rsidRPr="00E43353" w:rsidRDefault="000202D6" w:rsidP="006C37C6">
      <w:pPr>
        <w:spacing w:line="276" w:lineRule="auto"/>
        <w:rPr>
          <w:b/>
          <w:sz w:val="22"/>
          <w:szCs w:val="22"/>
        </w:rPr>
      </w:pPr>
    </w:p>
    <w:p w:rsidR="007D66A6" w:rsidRPr="00E60457" w:rsidRDefault="007D66A6" w:rsidP="006C37C6">
      <w:pPr>
        <w:spacing w:line="276" w:lineRule="auto"/>
        <w:rPr>
          <w:b/>
          <w:sz w:val="22"/>
          <w:szCs w:val="22"/>
        </w:rPr>
      </w:pPr>
    </w:p>
    <w:p w:rsidR="00E74B83" w:rsidRPr="00E60457" w:rsidRDefault="00E74B83" w:rsidP="006C37C6">
      <w:pPr>
        <w:spacing w:line="276" w:lineRule="auto"/>
        <w:rPr>
          <w:b/>
          <w:sz w:val="22"/>
          <w:szCs w:val="22"/>
        </w:rPr>
      </w:pPr>
    </w:p>
    <w:p w:rsidR="000202D6" w:rsidRPr="00E60457" w:rsidRDefault="000202D6" w:rsidP="006C37C6">
      <w:pPr>
        <w:spacing w:line="276" w:lineRule="auto"/>
        <w:rPr>
          <w:b/>
          <w:sz w:val="22"/>
          <w:szCs w:val="22"/>
        </w:rPr>
      </w:pPr>
      <w:r w:rsidRPr="00E60457">
        <w:rPr>
          <w:b/>
          <w:sz w:val="22"/>
          <w:szCs w:val="22"/>
        </w:rPr>
        <w:t>Pytanie nr 3</w:t>
      </w:r>
    </w:p>
    <w:p w:rsidR="00C84148" w:rsidRDefault="00C84148" w:rsidP="006C37C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E60457">
        <w:rPr>
          <w:b/>
          <w:bCs/>
          <w:sz w:val="22"/>
          <w:szCs w:val="22"/>
        </w:rPr>
        <w:t xml:space="preserve">Dotyczy </w:t>
      </w:r>
      <w:r w:rsidR="000B3143">
        <w:rPr>
          <w:b/>
          <w:bCs/>
          <w:sz w:val="22"/>
          <w:szCs w:val="22"/>
        </w:rPr>
        <w:t xml:space="preserve">pakietu nr 1 </w:t>
      </w:r>
    </w:p>
    <w:p w:rsidR="00417637" w:rsidRPr="000B3143" w:rsidRDefault="000B3143" w:rsidP="000B314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0B3143">
        <w:rPr>
          <w:bCs/>
          <w:sz w:val="22"/>
          <w:szCs w:val="22"/>
        </w:rPr>
        <w:t xml:space="preserve">Zamawiający jako jedno z kryteriów oceny ofert wyznaczył kryterium: „ilość kolorów”. </w:t>
      </w:r>
      <w:r>
        <w:rPr>
          <w:bCs/>
          <w:sz w:val="22"/>
          <w:szCs w:val="22"/>
        </w:rPr>
        <w:t xml:space="preserve">W przypadku fartuchów z Pakietu </w:t>
      </w:r>
      <w:r w:rsidRPr="000B3143">
        <w:rPr>
          <w:bCs/>
          <w:sz w:val="22"/>
          <w:szCs w:val="22"/>
        </w:rPr>
        <w:t>nr 1 żaden z Wykonawców nie będzie w stanie uzyskać większej niż minimalna il</w:t>
      </w:r>
      <w:r>
        <w:rPr>
          <w:bCs/>
          <w:sz w:val="22"/>
          <w:szCs w:val="22"/>
        </w:rPr>
        <w:t xml:space="preserve">ość punktów, bowiem standardowo </w:t>
      </w:r>
      <w:r w:rsidRPr="000B3143">
        <w:rPr>
          <w:bCs/>
          <w:sz w:val="22"/>
          <w:szCs w:val="22"/>
        </w:rPr>
        <w:t>fartuchy barierowe wielorazowego użytku są produkowane jedynie w dwóch kolor</w:t>
      </w:r>
      <w:r>
        <w:rPr>
          <w:bCs/>
          <w:sz w:val="22"/>
          <w:szCs w:val="22"/>
        </w:rPr>
        <w:t xml:space="preserve">ach tj.: zielonym i niebieskim. </w:t>
      </w:r>
      <w:r w:rsidRPr="000B3143">
        <w:rPr>
          <w:bCs/>
          <w:sz w:val="22"/>
          <w:szCs w:val="22"/>
        </w:rPr>
        <w:t>W związku z powyższym zwracamy się z prośbą o modyfikację oceny jakościowej w zakresie Pakietu nr 1.</w:t>
      </w:r>
    </w:p>
    <w:p w:rsidR="000202D6" w:rsidRPr="00E60457" w:rsidRDefault="000202D6" w:rsidP="006C37C6">
      <w:pPr>
        <w:spacing w:line="276" w:lineRule="auto"/>
        <w:rPr>
          <w:b/>
          <w:sz w:val="22"/>
          <w:szCs w:val="22"/>
        </w:rPr>
      </w:pPr>
      <w:r w:rsidRPr="00E60457">
        <w:rPr>
          <w:b/>
          <w:sz w:val="22"/>
          <w:szCs w:val="22"/>
        </w:rPr>
        <w:t xml:space="preserve">Odpowiedź: </w:t>
      </w:r>
      <w:r w:rsidR="00E1135F">
        <w:rPr>
          <w:b/>
          <w:sz w:val="22"/>
          <w:szCs w:val="22"/>
        </w:rPr>
        <w:t xml:space="preserve"> </w:t>
      </w:r>
      <w:r w:rsidR="000B3143">
        <w:rPr>
          <w:b/>
          <w:sz w:val="22"/>
          <w:szCs w:val="22"/>
        </w:rPr>
        <w:t>Zamawiający podtrzymuje zapisy SIWZ</w:t>
      </w:r>
    </w:p>
    <w:p w:rsidR="000202D6" w:rsidRPr="00E60457" w:rsidRDefault="000202D6" w:rsidP="006C37C6">
      <w:pPr>
        <w:spacing w:line="276" w:lineRule="auto"/>
        <w:rPr>
          <w:b/>
          <w:sz w:val="22"/>
          <w:szCs w:val="22"/>
        </w:rPr>
      </w:pPr>
    </w:p>
    <w:p w:rsidR="007D66A6" w:rsidRPr="00E60457" w:rsidRDefault="007D66A6" w:rsidP="006C37C6">
      <w:pPr>
        <w:spacing w:line="276" w:lineRule="auto"/>
        <w:rPr>
          <w:b/>
          <w:sz w:val="22"/>
          <w:szCs w:val="22"/>
        </w:rPr>
      </w:pPr>
    </w:p>
    <w:p w:rsidR="000202D6" w:rsidRPr="00E60457" w:rsidRDefault="000202D6" w:rsidP="006C37C6">
      <w:pPr>
        <w:spacing w:line="276" w:lineRule="auto"/>
        <w:rPr>
          <w:b/>
          <w:sz w:val="22"/>
          <w:szCs w:val="22"/>
        </w:rPr>
      </w:pPr>
      <w:r w:rsidRPr="00E60457">
        <w:rPr>
          <w:b/>
          <w:sz w:val="22"/>
          <w:szCs w:val="22"/>
        </w:rPr>
        <w:t xml:space="preserve">Pytanie nr 4 </w:t>
      </w:r>
    </w:p>
    <w:p w:rsidR="00E60457" w:rsidRDefault="000C3B1C" w:rsidP="006C37C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Dotyczy</w:t>
      </w:r>
      <w:r w:rsidR="00E1135F">
        <w:rPr>
          <w:b/>
          <w:bCs/>
          <w:sz w:val="22"/>
          <w:szCs w:val="22"/>
        </w:rPr>
        <w:t xml:space="preserve"> </w:t>
      </w:r>
      <w:r w:rsidR="000B3143">
        <w:rPr>
          <w:b/>
          <w:bCs/>
          <w:sz w:val="22"/>
          <w:szCs w:val="22"/>
        </w:rPr>
        <w:t xml:space="preserve">pakietu nr 1 </w:t>
      </w:r>
    </w:p>
    <w:p w:rsidR="00417637" w:rsidRPr="000B3143" w:rsidRDefault="000B3143" w:rsidP="000B314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0B3143">
        <w:rPr>
          <w:bCs/>
          <w:sz w:val="22"/>
          <w:szCs w:val="22"/>
        </w:rPr>
        <w:t>Z naszego doświadczenia wynika, iż Zamawiający powinien wymagać wyższej niż op</w:t>
      </w:r>
      <w:r>
        <w:rPr>
          <w:bCs/>
          <w:sz w:val="22"/>
          <w:szCs w:val="22"/>
        </w:rPr>
        <w:t xml:space="preserve">isana odporności na przenikanie </w:t>
      </w:r>
      <w:r w:rsidRPr="000B3143">
        <w:rPr>
          <w:bCs/>
          <w:sz w:val="22"/>
          <w:szCs w:val="22"/>
        </w:rPr>
        <w:t>cieczy w polu krytycznym fartuchów z Pakietu nr 1, mianowicie powyżej 90 cm sł</w:t>
      </w:r>
      <w:r>
        <w:rPr>
          <w:bCs/>
          <w:sz w:val="22"/>
          <w:szCs w:val="22"/>
        </w:rPr>
        <w:t xml:space="preserve">upa wody. Poziom ten gwarantuje </w:t>
      </w:r>
      <w:r w:rsidRPr="000B3143">
        <w:rPr>
          <w:bCs/>
          <w:sz w:val="22"/>
          <w:szCs w:val="22"/>
        </w:rPr>
        <w:t xml:space="preserve">zachowanie wymaganych właściwości barierowych przez cały okres użytkowania, które ulegają osłabieniu po każdym </w:t>
      </w:r>
      <w:r>
        <w:rPr>
          <w:bCs/>
          <w:sz w:val="22"/>
          <w:szCs w:val="22"/>
        </w:rPr>
        <w:t xml:space="preserve">praniu </w:t>
      </w:r>
      <w:r w:rsidRPr="000B3143">
        <w:rPr>
          <w:bCs/>
          <w:sz w:val="22"/>
          <w:szCs w:val="22"/>
        </w:rPr>
        <w:t>Czy Zamawiający wymaga fartuchów z Pakietu nr 1 o odporności na przenikanie cieczy w polu krytycznym na poziomie co najmniej 90 cm słupa wody</w:t>
      </w:r>
    </w:p>
    <w:p w:rsidR="007D66A6" w:rsidRDefault="000202D6" w:rsidP="006C37C6">
      <w:pPr>
        <w:spacing w:line="276" w:lineRule="auto"/>
        <w:rPr>
          <w:b/>
          <w:sz w:val="22"/>
          <w:szCs w:val="22"/>
        </w:rPr>
      </w:pPr>
      <w:r w:rsidRPr="00E60457">
        <w:rPr>
          <w:b/>
          <w:sz w:val="22"/>
          <w:szCs w:val="22"/>
        </w:rPr>
        <w:t xml:space="preserve">Odpowiedź: </w:t>
      </w:r>
      <w:r w:rsidR="00E1135F">
        <w:rPr>
          <w:b/>
          <w:sz w:val="22"/>
          <w:szCs w:val="22"/>
        </w:rPr>
        <w:t xml:space="preserve"> </w:t>
      </w:r>
      <w:r w:rsidR="000B3143">
        <w:rPr>
          <w:b/>
          <w:sz w:val="22"/>
          <w:szCs w:val="22"/>
        </w:rPr>
        <w:t>Zamawiający podtrzymuje zapisy SIWZ</w:t>
      </w:r>
    </w:p>
    <w:p w:rsidR="00E1135F" w:rsidRPr="00E60457" w:rsidRDefault="00E1135F" w:rsidP="006C37C6">
      <w:pPr>
        <w:spacing w:line="276" w:lineRule="auto"/>
        <w:rPr>
          <w:b/>
          <w:sz w:val="22"/>
          <w:szCs w:val="22"/>
        </w:rPr>
      </w:pPr>
    </w:p>
    <w:p w:rsidR="00E60457" w:rsidRDefault="00E60457" w:rsidP="006C37C6">
      <w:pPr>
        <w:spacing w:line="276" w:lineRule="auto"/>
        <w:rPr>
          <w:b/>
          <w:sz w:val="22"/>
          <w:szCs w:val="22"/>
        </w:rPr>
      </w:pPr>
    </w:p>
    <w:p w:rsidR="000202D6" w:rsidRPr="00E43353" w:rsidRDefault="000202D6" w:rsidP="006C37C6">
      <w:pPr>
        <w:spacing w:line="276" w:lineRule="auto"/>
        <w:rPr>
          <w:b/>
          <w:sz w:val="22"/>
          <w:szCs w:val="22"/>
        </w:rPr>
      </w:pPr>
      <w:r w:rsidRPr="00E43353">
        <w:rPr>
          <w:b/>
          <w:sz w:val="22"/>
          <w:szCs w:val="22"/>
        </w:rPr>
        <w:t xml:space="preserve">Pytanie nr 5 </w:t>
      </w:r>
    </w:p>
    <w:p w:rsidR="000202D6" w:rsidRPr="00E43353" w:rsidRDefault="000202D6" w:rsidP="006C37C6">
      <w:pPr>
        <w:spacing w:line="276" w:lineRule="auto"/>
        <w:rPr>
          <w:sz w:val="22"/>
          <w:szCs w:val="22"/>
        </w:rPr>
      </w:pPr>
      <w:r w:rsidRPr="00E43353">
        <w:rPr>
          <w:b/>
          <w:bCs/>
          <w:sz w:val="22"/>
          <w:szCs w:val="22"/>
        </w:rPr>
        <w:t xml:space="preserve">Dotyczy </w:t>
      </w:r>
      <w:r w:rsidR="000B3143">
        <w:rPr>
          <w:b/>
          <w:bCs/>
          <w:sz w:val="22"/>
          <w:szCs w:val="22"/>
        </w:rPr>
        <w:t>pakietu nr 2</w:t>
      </w:r>
    </w:p>
    <w:p w:rsidR="00417637" w:rsidRDefault="000B3143" w:rsidP="006C37C6">
      <w:pPr>
        <w:spacing w:line="276" w:lineRule="auto"/>
        <w:rPr>
          <w:sz w:val="22"/>
          <w:szCs w:val="22"/>
        </w:rPr>
      </w:pPr>
      <w:r w:rsidRPr="000B3143">
        <w:rPr>
          <w:sz w:val="22"/>
          <w:szCs w:val="22"/>
        </w:rPr>
        <w:t>Czy Zamawiający dopuści odzież w Pakiecie nr 2 o zawartości bawełny 48%? Tak minimalna różnica w składzie jest niezauważalna przy użytkowaniu.</w:t>
      </w:r>
    </w:p>
    <w:p w:rsidR="007D66A6" w:rsidRPr="00E43353" w:rsidRDefault="000202D6" w:rsidP="006C37C6">
      <w:pPr>
        <w:spacing w:line="276" w:lineRule="auto"/>
        <w:rPr>
          <w:b/>
          <w:sz w:val="22"/>
          <w:szCs w:val="22"/>
        </w:rPr>
      </w:pPr>
      <w:r w:rsidRPr="00E43353">
        <w:rPr>
          <w:b/>
          <w:sz w:val="22"/>
          <w:szCs w:val="22"/>
        </w:rPr>
        <w:t xml:space="preserve">Odpowiedź: </w:t>
      </w:r>
      <w:r w:rsidR="00E1135F" w:rsidRPr="00E43353">
        <w:rPr>
          <w:b/>
          <w:sz w:val="22"/>
          <w:szCs w:val="22"/>
        </w:rPr>
        <w:t xml:space="preserve"> </w:t>
      </w:r>
      <w:r w:rsidR="000B3143">
        <w:rPr>
          <w:b/>
          <w:sz w:val="22"/>
          <w:szCs w:val="22"/>
        </w:rPr>
        <w:t>Zamawiający podtrzymuje zapisy SIWZ</w:t>
      </w:r>
    </w:p>
    <w:p w:rsidR="00E1135F" w:rsidRPr="00E60457" w:rsidRDefault="00E1135F" w:rsidP="006C37C6">
      <w:pPr>
        <w:spacing w:line="276" w:lineRule="auto"/>
        <w:rPr>
          <w:b/>
          <w:sz w:val="22"/>
          <w:szCs w:val="22"/>
        </w:rPr>
      </w:pPr>
    </w:p>
    <w:p w:rsidR="007D66A6" w:rsidRPr="00E60457" w:rsidRDefault="007D66A6" w:rsidP="006C37C6">
      <w:pPr>
        <w:spacing w:line="276" w:lineRule="auto"/>
        <w:rPr>
          <w:b/>
          <w:sz w:val="22"/>
          <w:szCs w:val="22"/>
        </w:rPr>
      </w:pPr>
    </w:p>
    <w:p w:rsidR="000202D6" w:rsidRPr="00E60457" w:rsidRDefault="000202D6" w:rsidP="006C37C6">
      <w:pPr>
        <w:spacing w:line="276" w:lineRule="auto"/>
        <w:rPr>
          <w:b/>
          <w:sz w:val="22"/>
          <w:szCs w:val="22"/>
        </w:rPr>
      </w:pPr>
      <w:r w:rsidRPr="00E60457">
        <w:rPr>
          <w:b/>
          <w:sz w:val="22"/>
          <w:szCs w:val="22"/>
        </w:rPr>
        <w:t>Pytanie nr 6</w:t>
      </w:r>
    </w:p>
    <w:p w:rsidR="007D66A6" w:rsidRPr="00E60457" w:rsidRDefault="000202D6" w:rsidP="006C37C6">
      <w:pPr>
        <w:spacing w:line="276" w:lineRule="auto"/>
        <w:rPr>
          <w:b/>
          <w:bCs/>
          <w:sz w:val="22"/>
          <w:szCs w:val="22"/>
        </w:rPr>
      </w:pPr>
      <w:r w:rsidRPr="00E60457">
        <w:rPr>
          <w:b/>
          <w:bCs/>
          <w:sz w:val="22"/>
          <w:szCs w:val="22"/>
        </w:rPr>
        <w:lastRenderedPageBreak/>
        <w:t xml:space="preserve">Dotyczy </w:t>
      </w:r>
      <w:r w:rsidR="00E1135F">
        <w:rPr>
          <w:b/>
          <w:bCs/>
          <w:sz w:val="22"/>
          <w:szCs w:val="22"/>
        </w:rPr>
        <w:t xml:space="preserve"> </w:t>
      </w:r>
      <w:r w:rsidR="000B3143">
        <w:rPr>
          <w:b/>
          <w:bCs/>
          <w:sz w:val="22"/>
          <w:szCs w:val="22"/>
        </w:rPr>
        <w:t xml:space="preserve">pakietu nr 2 </w:t>
      </w:r>
    </w:p>
    <w:p w:rsidR="000B3143" w:rsidRPr="000B3143" w:rsidRDefault="00E1135F" w:rsidP="000B31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3143">
        <w:rPr>
          <w:rFonts w:ascii="Times New Roman" w:hAnsi="Times New Roman" w:cs="Times New Roman"/>
          <w:sz w:val="22"/>
          <w:szCs w:val="22"/>
        </w:rPr>
        <w:t xml:space="preserve"> </w:t>
      </w:r>
      <w:r w:rsidR="000B3143" w:rsidRPr="000B3143">
        <w:rPr>
          <w:rFonts w:ascii="Times New Roman" w:hAnsi="Times New Roman" w:cs="Times New Roman"/>
          <w:sz w:val="22"/>
          <w:szCs w:val="22"/>
        </w:rPr>
        <w:t xml:space="preserve">Zamawiający wymaga w Pakiecie nr 2 odzieży zgodnej z normą PN-EN 13795 jedynie w zakresie pylenia, czystości pod względem cząstek stałych oraz parametrów mechanicznych. W związku z panującym od kilku miesięcy w Polsce stanem epidemicznych Zamawiający powinien wymagać odzieży w pełni zgodnej z ww. normą. </w:t>
      </w:r>
    </w:p>
    <w:p w:rsidR="000B3143" w:rsidRPr="000B3143" w:rsidRDefault="000B3143" w:rsidP="000B3143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0B3143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Czy w związku z powyższym Zamawiający wymaga, aby odzież z Pakietu nr 2 była zgodna z ww. normą, tj. w zakresie parametrów jak poniżej: </w:t>
      </w:r>
    </w:p>
    <w:p w:rsidR="000B3143" w:rsidRPr="000B3143" w:rsidRDefault="000B3143" w:rsidP="000B3143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0B3143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- pylenie, </w:t>
      </w:r>
    </w:p>
    <w:p w:rsidR="000B3143" w:rsidRPr="000B3143" w:rsidRDefault="000B3143" w:rsidP="000B3143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0B3143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- czystość pod względem cząstek stałych, </w:t>
      </w:r>
    </w:p>
    <w:p w:rsidR="000B3143" w:rsidRPr="000B3143" w:rsidRDefault="000B3143" w:rsidP="000B3143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0B3143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- czystość mikrobiologiczna, </w:t>
      </w:r>
    </w:p>
    <w:p w:rsidR="000B3143" w:rsidRPr="000B3143" w:rsidRDefault="000B3143" w:rsidP="000B3143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0B3143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- wytrzymałości na wypychanie na sucho, </w:t>
      </w:r>
    </w:p>
    <w:p w:rsidR="000B3143" w:rsidRPr="000B3143" w:rsidRDefault="000B3143" w:rsidP="000B3143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0B3143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- wytrzymałość na rozciąganie na sucho, </w:t>
      </w:r>
    </w:p>
    <w:p w:rsidR="000B3143" w:rsidRPr="000B3143" w:rsidRDefault="000B3143" w:rsidP="000B3143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0B3143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- odporność na przenikanie drobnoustrojów – na sucho, </w:t>
      </w:r>
    </w:p>
    <w:p w:rsidR="00417637" w:rsidRPr="000B3143" w:rsidRDefault="000B3143" w:rsidP="006C37C6">
      <w:pPr>
        <w:spacing w:line="276" w:lineRule="auto"/>
        <w:rPr>
          <w:sz w:val="22"/>
          <w:szCs w:val="22"/>
        </w:rPr>
      </w:pPr>
      <w:r w:rsidRPr="000B3143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co będzie potwierdzone załączonymi do oferty lub na wezwanie wynikami badań wykonanych przez niezależną jednostkę badawczą?</w:t>
      </w:r>
    </w:p>
    <w:p w:rsidR="000B3143" w:rsidRPr="00E60457" w:rsidRDefault="000202D6" w:rsidP="000B3143">
      <w:pPr>
        <w:spacing w:line="276" w:lineRule="auto"/>
        <w:rPr>
          <w:b/>
          <w:sz w:val="22"/>
          <w:szCs w:val="22"/>
        </w:rPr>
      </w:pPr>
      <w:r w:rsidRPr="00E60457">
        <w:rPr>
          <w:b/>
          <w:sz w:val="22"/>
          <w:szCs w:val="22"/>
        </w:rPr>
        <w:t xml:space="preserve">Odpowiedź: </w:t>
      </w:r>
      <w:r w:rsidR="00E1135F">
        <w:rPr>
          <w:b/>
          <w:sz w:val="22"/>
          <w:szCs w:val="22"/>
        </w:rPr>
        <w:t xml:space="preserve"> </w:t>
      </w:r>
      <w:r w:rsidR="000B3143">
        <w:rPr>
          <w:b/>
          <w:sz w:val="22"/>
          <w:szCs w:val="22"/>
        </w:rPr>
        <w:t>Zamawiający podtrzymuje zapisy SIWZ</w:t>
      </w:r>
    </w:p>
    <w:p w:rsidR="000202D6" w:rsidRPr="00E60457" w:rsidRDefault="000202D6" w:rsidP="006C37C6">
      <w:pPr>
        <w:spacing w:line="276" w:lineRule="auto"/>
        <w:rPr>
          <w:b/>
          <w:sz w:val="22"/>
          <w:szCs w:val="22"/>
        </w:rPr>
      </w:pPr>
    </w:p>
    <w:p w:rsidR="000202D6" w:rsidRPr="00E60457" w:rsidRDefault="000202D6" w:rsidP="006C37C6">
      <w:pPr>
        <w:spacing w:line="276" w:lineRule="auto"/>
        <w:rPr>
          <w:b/>
          <w:sz w:val="22"/>
          <w:szCs w:val="22"/>
        </w:rPr>
      </w:pPr>
    </w:p>
    <w:p w:rsidR="000202D6" w:rsidRPr="00E60457" w:rsidRDefault="000202D6" w:rsidP="006C37C6">
      <w:pPr>
        <w:spacing w:line="276" w:lineRule="auto"/>
        <w:rPr>
          <w:b/>
          <w:sz w:val="22"/>
          <w:szCs w:val="22"/>
        </w:rPr>
      </w:pPr>
    </w:p>
    <w:sectPr w:rsidR="000202D6" w:rsidRPr="00E60457" w:rsidSect="00E9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53" w:rsidRDefault="00E43353" w:rsidP="00421E4C">
      <w:r>
        <w:separator/>
      </w:r>
    </w:p>
  </w:endnote>
  <w:endnote w:type="continuationSeparator" w:id="0">
    <w:p w:rsidR="00E43353" w:rsidRDefault="00E43353" w:rsidP="0042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53" w:rsidRDefault="00E43353" w:rsidP="00421E4C">
      <w:r>
        <w:separator/>
      </w:r>
    </w:p>
  </w:footnote>
  <w:footnote w:type="continuationSeparator" w:id="0">
    <w:p w:rsidR="00E43353" w:rsidRDefault="00E43353" w:rsidP="0042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3822FB"/>
    <w:multiLevelType w:val="hybridMultilevel"/>
    <w:tmpl w:val="071619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014E3D"/>
    <w:multiLevelType w:val="hybridMultilevel"/>
    <w:tmpl w:val="954AB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1CD5"/>
    <w:multiLevelType w:val="hybridMultilevel"/>
    <w:tmpl w:val="4CF8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B4A"/>
    <w:multiLevelType w:val="hybridMultilevel"/>
    <w:tmpl w:val="1BD2ADC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293754"/>
    <w:multiLevelType w:val="hybridMultilevel"/>
    <w:tmpl w:val="9EC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3E84"/>
    <w:multiLevelType w:val="hybridMultilevel"/>
    <w:tmpl w:val="E77AC3CC"/>
    <w:lvl w:ilvl="0" w:tplc="EEF8526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393B"/>
    <w:multiLevelType w:val="hybridMultilevel"/>
    <w:tmpl w:val="FCB43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94316"/>
    <w:multiLevelType w:val="hybridMultilevel"/>
    <w:tmpl w:val="975C0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045"/>
    <w:multiLevelType w:val="hybridMultilevel"/>
    <w:tmpl w:val="E6F25CE4"/>
    <w:lvl w:ilvl="0" w:tplc="EBCC9028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C787C"/>
    <w:multiLevelType w:val="hybridMultilevel"/>
    <w:tmpl w:val="79309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8389C"/>
    <w:multiLevelType w:val="hybridMultilevel"/>
    <w:tmpl w:val="2F2AB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32"/>
    <w:rsid w:val="00012395"/>
    <w:rsid w:val="000202D6"/>
    <w:rsid w:val="0008777E"/>
    <w:rsid w:val="000B3143"/>
    <w:rsid w:val="000B4743"/>
    <w:rsid w:val="000C2CD0"/>
    <w:rsid w:val="000C3B1C"/>
    <w:rsid w:val="000E7F9B"/>
    <w:rsid w:val="00116623"/>
    <w:rsid w:val="001231AA"/>
    <w:rsid w:val="001D6DEF"/>
    <w:rsid w:val="001E2A35"/>
    <w:rsid w:val="001F1F0D"/>
    <w:rsid w:val="00213CE7"/>
    <w:rsid w:val="0022054A"/>
    <w:rsid w:val="00232206"/>
    <w:rsid w:val="00263C09"/>
    <w:rsid w:val="00296676"/>
    <w:rsid w:val="002A75D4"/>
    <w:rsid w:val="002D63CE"/>
    <w:rsid w:val="002F3C1B"/>
    <w:rsid w:val="00311F6F"/>
    <w:rsid w:val="00327DEB"/>
    <w:rsid w:val="00375D62"/>
    <w:rsid w:val="003A0D5F"/>
    <w:rsid w:val="003B1D86"/>
    <w:rsid w:val="00417637"/>
    <w:rsid w:val="0042018B"/>
    <w:rsid w:val="00421E4C"/>
    <w:rsid w:val="00444B67"/>
    <w:rsid w:val="00456E10"/>
    <w:rsid w:val="004B642B"/>
    <w:rsid w:val="005201EE"/>
    <w:rsid w:val="00520AD7"/>
    <w:rsid w:val="005C381D"/>
    <w:rsid w:val="005E0E37"/>
    <w:rsid w:val="005F7522"/>
    <w:rsid w:val="0061790A"/>
    <w:rsid w:val="00643BE7"/>
    <w:rsid w:val="006923FC"/>
    <w:rsid w:val="006C37C6"/>
    <w:rsid w:val="006D681E"/>
    <w:rsid w:val="00705CC0"/>
    <w:rsid w:val="007431F8"/>
    <w:rsid w:val="00755714"/>
    <w:rsid w:val="007C6115"/>
    <w:rsid w:val="007D66A6"/>
    <w:rsid w:val="007E607C"/>
    <w:rsid w:val="00842C65"/>
    <w:rsid w:val="00856195"/>
    <w:rsid w:val="00866887"/>
    <w:rsid w:val="00867817"/>
    <w:rsid w:val="008854ED"/>
    <w:rsid w:val="008B2804"/>
    <w:rsid w:val="008F74C0"/>
    <w:rsid w:val="009033DC"/>
    <w:rsid w:val="009165E2"/>
    <w:rsid w:val="00943AB1"/>
    <w:rsid w:val="00946132"/>
    <w:rsid w:val="009555FA"/>
    <w:rsid w:val="00957FAD"/>
    <w:rsid w:val="00967343"/>
    <w:rsid w:val="00980EEF"/>
    <w:rsid w:val="00A45342"/>
    <w:rsid w:val="00A6773A"/>
    <w:rsid w:val="00A94BA0"/>
    <w:rsid w:val="00AC6B3B"/>
    <w:rsid w:val="00AE4328"/>
    <w:rsid w:val="00B14BAD"/>
    <w:rsid w:val="00B30159"/>
    <w:rsid w:val="00B375F4"/>
    <w:rsid w:val="00B570AC"/>
    <w:rsid w:val="00B74BC5"/>
    <w:rsid w:val="00B856D4"/>
    <w:rsid w:val="00BC4F3A"/>
    <w:rsid w:val="00C613AC"/>
    <w:rsid w:val="00C84148"/>
    <w:rsid w:val="00CB65EB"/>
    <w:rsid w:val="00CF5CC0"/>
    <w:rsid w:val="00D1620A"/>
    <w:rsid w:val="00D83532"/>
    <w:rsid w:val="00E1135F"/>
    <w:rsid w:val="00E222D7"/>
    <w:rsid w:val="00E43353"/>
    <w:rsid w:val="00E60457"/>
    <w:rsid w:val="00E74B83"/>
    <w:rsid w:val="00E83255"/>
    <w:rsid w:val="00E926D4"/>
    <w:rsid w:val="00EB7FEC"/>
    <w:rsid w:val="00ED7814"/>
    <w:rsid w:val="00F05181"/>
    <w:rsid w:val="00F153B5"/>
    <w:rsid w:val="00F376E1"/>
    <w:rsid w:val="00F40A34"/>
    <w:rsid w:val="00F65E2B"/>
    <w:rsid w:val="00F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989"/>
  <w15:docId w15:val="{21AB6027-6897-4953-9651-6B9CAC0A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32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6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C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4BAD"/>
    <w:pPr>
      <w:ind w:left="720"/>
      <w:contextualSpacing/>
      <w:jc w:val="left"/>
    </w:pPr>
    <w:rPr>
      <w:sz w:val="24"/>
      <w:szCs w:val="24"/>
      <w:lang w:val="en-US" w:eastAsia="en-US"/>
    </w:rPr>
  </w:style>
  <w:style w:type="character" w:styleId="Pogrubienie">
    <w:name w:val="Strong"/>
    <w:uiPriority w:val="22"/>
    <w:qFormat/>
    <w:rsid w:val="00B14BAD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14BAD"/>
    <w:pPr>
      <w:jc w:val="center"/>
    </w:pPr>
    <w:rPr>
      <w:rFonts w:ascii="Bookman Old Style" w:hAnsi="Bookman Old Style"/>
      <w:b/>
      <w:iCs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14BAD"/>
    <w:rPr>
      <w:rFonts w:ascii="Bookman Old Style" w:eastAsia="Times New Roman" w:hAnsi="Bookman Old Style" w:cs="Times New Roman"/>
      <w:b/>
      <w:iCs/>
      <w:sz w:val="32"/>
      <w:szCs w:val="24"/>
      <w:lang w:eastAsia="pl-PL"/>
    </w:rPr>
  </w:style>
  <w:style w:type="table" w:styleId="Tabela-Siatka">
    <w:name w:val="Table Grid"/>
    <w:basedOn w:val="Standardowy"/>
    <w:uiPriority w:val="39"/>
    <w:rsid w:val="00CF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2018B"/>
    <w:pPr>
      <w:autoSpaceDE w:val="0"/>
      <w:autoSpaceDN w:val="0"/>
      <w:jc w:val="left"/>
    </w:pPr>
    <w:rPr>
      <w:rFonts w:eastAsia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21E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E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E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E4C"/>
    <w:rPr>
      <w:vertAlign w:val="superscript"/>
    </w:rPr>
  </w:style>
  <w:style w:type="paragraph" w:styleId="Tekstpodstawowy">
    <w:name w:val="Body Text"/>
    <w:basedOn w:val="Normalny"/>
    <w:link w:val="TekstpodstawowyZnak"/>
    <w:rsid w:val="00421E4C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1E4C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135F"/>
    <w:rPr>
      <w:color w:val="0000FF"/>
      <w:u w:val="single"/>
    </w:rPr>
  </w:style>
  <w:style w:type="paragraph" w:customStyle="1" w:styleId="Akapitzlist1">
    <w:name w:val="Akapit z listą1"/>
    <w:basedOn w:val="Normalny"/>
    <w:rsid w:val="007E607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0B3143"/>
    <w:pPr>
      <w:spacing w:before="60" w:after="60"/>
      <w:ind w:left="851" w:hanging="29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898C-88B9-4491-AA8A-D68984B1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2</cp:revision>
  <cp:lastPrinted>2020-08-13T13:04:00Z</cp:lastPrinted>
  <dcterms:created xsi:type="dcterms:W3CDTF">2020-08-13T13:05:00Z</dcterms:created>
  <dcterms:modified xsi:type="dcterms:W3CDTF">2020-08-13T13:05:00Z</dcterms:modified>
</cp:coreProperties>
</file>