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17" w:rsidRPr="00985B17" w:rsidRDefault="00985B17" w:rsidP="0098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85B17" w:rsidRPr="00985B17" w:rsidRDefault="00985B17" w:rsidP="0098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85B17" w:rsidRPr="00985B17" w:rsidRDefault="00985B17" w:rsidP="00985B17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Białystok, dn. </w:t>
      </w:r>
      <w:r w:rsidR="004105E6">
        <w:rPr>
          <w:rFonts w:ascii="Times New Roman" w:eastAsia="Times New Roman" w:hAnsi="Times New Roman" w:cs="Times New Roman"/>
          <w:sz w:val="21"/>
          <w:szCs w:val="21"/>
          <w:lang w:eastAsia="x-none"/>
        </w:rPr>
        <w:t>06.05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.2020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r.</w:t>
      </w:r>
    </w:p>
    <w:p w:rsidR="00985B17" w:rsidRPr="00EA3EF2" w:rsidRDefault="00985B17" w:rsidP="00985B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ZP/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V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/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20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/</w:t>
      </w:r>
      <w:r w:rsidR="00EA3EF2">
        <w:rPr>
          <w:rFonts w:ascii="Times New Roman" w:eastAsia="Times New Roman" w:hAnsi="Times New Roman" w:cs="Times New Roman"/>
          <w:sz w:val="21"/>
          <w:szCs w:val="21"/>
          <w:lang w:eastAsia="x-none"/>
        </w:rPr>
        <w:t>342</w:t>
      </w:r>
    </w:p>
    <w:p w:rsidR="00985B17" w:rsidRDefault="00985B17" w:rsidP="00985B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:rsidR="00EA3EF2" w:rsidRPr="00985B17" w:rsidRDefault="00EA3EF2" w:rsidP="00985B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:rsidR="00985B17" w:rsidRPr="00985B17" w:rsidRDefault="00985B17" w:rsidP="00985B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:rsidR="00985B17" w:rsidRPr="00985B17" w:rsidRDefault="00985B17" w:rsidP="00985B1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INFORMACJA O WYBORZE OFERTY </w:t>
      </w:r>
    </w:p>
    <w:p w:rsidR="00985B17" w:rsidRPr="00985B17" w:rsidRDefault="00985B17" w:rsidP="00985B1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NAJKORZYSTNIEJSZEJ</w:t>
      </w:r>
    </w:p>
    <w:p w:rsidR="00985B17" w:rsidRPr="00985B17" w:rsidRDefault="00985B17" w:rsidP="00985B1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</w:p>
    <w:p w:rsidR="00985B17" w:rsidRPr="00985B17" w:rsidRDefault="00985B17" w:rsidP="00985B17">
      <w:pPr>
        <w:jc w:val="both"/>
        <w:rPr>
          <w:rFonts w:ascii="Times New Roman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przetargu nieograniczonego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985B17">
        <w:rPr>
          <w:rFonts w:ascii="Times New Roman" w:hAnsi="Times New Roman" w:cs="Times New Roman"/>
          <w:sz w:val="21"/>
          <w:szCs w:val="21"/>
        </w:rPr>
        <w:t>na  dostawę sprzętu medycznego do Kliniki Okulistyki – sprawa 35/2020.</w:t>
      </w:r>
    </w:p>
    <w:p w:rsidR="00985B17" w:rsidRPr="00985B17" w:rsidRDefault="00985B17" w:rsidP="00985B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:rsidR="00985B17" w:rsidRPr="00985B17" w:rsidRDefault="00985B17" w:rsidP="00985B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Wybór oferty najkorzystniejszej:</w:t>
      </w:r>
    </w:p>
    <w:p w:rsidR="00985B17" w:rsidRPr="00985B17" w:rsidRDefault="00985B17" w:rsidP="00985B17">
      <w:pPr>
        <w:spacing w:after="0" w:line="254" w:lineRule="auto"/>
        <w:rPr>
          <w:rFonts w:ascii="Times New Roman" w:eastAsia="Calibri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1: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Optotech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Medical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Sp. z o.o. Sp. K, ul.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Wimmera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67 E, 32-005 Niepołomice</w:t>
      </w:r>
      <w:r w:rsidR="00EA3EF2">
        <w:rPr>
          <w:rFonts w:ascii="Times New Roman" w:eastAsia="Calibri" w:hAnsi="Times New Roman" w:cs="Times New Roman"/>
          <w:sz w:val="21"/>
          <w:szCs w:val="21"/>
        </w:rPr>
        <w:t>;</w:t>
      </w:r>
    </w:p>
    <w:p w:rsidR="00985B17" w:rsidRPr="00985B17" w:rsidRDefault="00985B17" w:rsidP="00985B17">
      <w:pPr>
        <w:spacing w:after="0" w:line="254" w:lineRule="auto"/>
        <w:rPr>
          <w:rFonts w:ascii="Times New Roman" w:eastAsia="Calibri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2: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Optotech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Medical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Sp. z o.o. Sp. K, ul.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Wimmera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67 E, 32-005 Niepołomice</w:t>
      </w:r>
      <w:r w:rsidR="00EA3EF2">
        <w:rPr>
          <w:rFonts w:ascii="Times New Roman" w:eastAsia="Calibri" w:hAnsi="Times New Roman" w:cs="Times New Roman"/>
          <w:sz w:val="21"/>
          <w:szCs w:val="21"/>
        </w:rPr>
        <w:t>;</w:t>
      </w:r>
    </w:p>
    <w:p w:rsidR="00985B17" w:rsidRPr="00985B17" w:rsidRDefault="00985B17" w:rsidP="00985B17">
      <w:pPr>
        <w:spacing w:after="0" w:line="254" w:lineRule="auto"/>
        <w:rPr>
          <w:rFonts w:ascii="Times New Roman" w:eastAsia="Calibri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Pakiet nr 3:</w:t>
      </w:r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Quantel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Medical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Polska Sp. z o.o.</w:t>
      </w:r>
      <w:r w:rsidR="00EA3EF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85B17">
        <w:rPr>
          <w:rFonts w:ascii="Times New Roman" w:eastAsia="Calibri" w:hAnsi="Times New Roman" w:cs="Times New Roman"/>
          <w:sz w:val="21"/>
          <w:szCs w:val="21"/>
        </w:rPr>
        <w:t>ul. Racławicka 93, 02-634 Warszawa</w:t>
      </w:r>
      <w:r w:rsidR="00EA3EF2">
        <w:rPr>
          <w:rFonts w:ascii="Times New Roman" w:eastAsia="Calibri" w:hAnsi="Times New Roman" w:cs="Times New Roman"/>
          <w:sz w:val="21"/>
          <w:szCs w:val="21"/>
        </w:rPr>
        <w:t>;</w:t>
      </w:r>
    </w:p>
    <w:p w:rsidR="00985B17" w:rsidRPr="00985B17" w:rsidRDefault="00985B17" w:rsidP="00985B17">
      <w:pPr>
        <w:spacing w:after="0" w:line="254" w:lineRule="auto"/>
        <w:rPr>
          <w:rFonts w:ascii="Times New Roman" w:eastAsia="Calibri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4: </w:t>
      </w:r>
      <w:proofErr w:type="spellStart"/>
      <w:r w:rsidRPr="00985B17">
        <w:rPr>
          <w:rFonts w:ascii="Times New Roman" w:eastAsia="Calibri" w:hAnsi="Times New Roman" w:cs="Times New Roman"/>
          <w:sz w:val="21"/>
          <w:szCs w:val="21"/>
        </w:rPr>
        <w:t>Bioti</w:t>
      </w:r>
      <w:proofErr w:type="spellEnd"/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Sp. z o.o. ul. Ostródzka 196, 03-289 Warszawa</w:t>
      </w:r>
      <w:r w:rsidR="00EA3EF2">
        <w:rPr>
          <w:rFonts w:ascii="Times New Roman" w:eastAsia="Calibri" w:hAnsi="Times New Roman" w:cs="Times New Roman"/>
          <w:sz w:val="21"/>
          <w:szCs w:val="21"/>
        </w:rPr>
        <w:t>;</w:t>
      </w:r>
    </w:p>
    <w:p w:rsidR="00985B17" w:rsidRPr="00985B17" w:rsidRDefault="00985B17" w:rsidP="00985B17">
      <w:pPr>
        <w:spacing w:after="0" w:line="254" w:lineRule="auto"/>
        <w:rPr>
          <w:rFonts w:ascii="Times New Roman" w:eastAsia="Calibri" w:hAnsi="Times New Roman" w:cs="Times New Roman"/>
          <w:sz w:val="21"/>
          <w:szCs w:val="21"/>
        </w:rPr>
      </w:pPr>
    </w:p>
    <w:p w:rsidR="00985B17" w:rsidRPr="00985B17" w:rsidRDefault="00985B17" w:rsidP="00985B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Uzasadnienie faktyczne i prawne wyboru oferty najkorzystniejszej:</w:t>
      </w:r>
    </w:p>
    <w:p w:rsidR="00985B17" w:rsidRPr="00985B17" w:rsidRDefault="00985B17" w:rsidP="00985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Pakiet nr 1</w:t>
      </w:r>
      <w:r w:rsidR="00EA3EF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, 2, 3, 4</w:t>
      </w:r>
    </w:p>
    <w:p w:rsidR="00985B17" w:rsidRPr="00985B17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zm.), tj. na podstawie kryteriów oceny ofert określonych w specyfikacji istotnych warunków zamówienia: cena – 60%, termin dostawy - 20%, termin gwarancji – 20%.</w:t>
      </w:r>
    </w:p>
    <w:p w:rsidR="00985B17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EA3EF2" w:rsidRPr="00985B17" w:rsidRDefault="00EA3EF2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85B17" w:rsidRPr="00985B17" w:rsidRDefault="00985B17" w:rsidP="00985B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Streszczenie i porównanie złożonych ofert:</w:t>
      </w:r>
    </w:p>
    <w:p w:rsidR="00EA3EF2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1: </w:t>
      </w:r>
    </w:p>
    <w:p w:rsidR="00985B17" w:rsidRPr="00EA3EF2" w:rsidRDefault="00985B17" w:rsidP="00EA3E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Optotech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Medical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Sp. z o.o. Sp. K, ul. </w:t>
      </w: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Wimmera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67 E, 32-005 Niepołomice</w:t>
      </w:r>
    </w:p>
    <w:p w:rsidR="00985B17" w:rsidRPr="00EA3EF2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>Cena: 60,00 pkt; Termin dostawy: 13,33 pkt; Termin gwarancji: 6,66; Razem: 79,99 pkt..</w:t>
      </w:r>
    </w:p>
    <w:p w:rsidR="00EA3EF2" w:rsidRDefault="00985B17" w:rsidP="00EA3EF2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2: </w:t>
      </w:r>
    </w:p>
    <w:p w:rsidR="00985B17" w:rsidRPr="00EA3EF2" w:rsidRDefault="00985B17" w:rsidP="00EA3EF2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Optotech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Medical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Sp. z o.o. Sp. K, ul. </w:t>
      </w: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Wimmera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67 E, 32-005 Niepołomice</w:t>
      </w:r>
    </w:p>
    <w:p w:rsidR="00985B17" w:rsidRPr="00EA3EF2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>Cena: 60,00 pkt; Termin dostawy: 13,33 pkt; Termin gwarancji: 6,66; Razem: 79,99 pkt.</w:t>
      </w:r>
    </w:p>
    <w:p w:rsidR="00EA3EF2" w:rsidRDefault="00985B17" w:rsidP="00EA3EF2">
      <w:pPr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Pakiet nr 3:</w:t>
      </w:r>
      <w:r w:rsidRPr="00985B17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985B17" w:rsidRPr="00EA3EF2" w:rsidRDefault="00985B17" w:rsidP="00EA3EF2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Quantel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Medical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Polska Sp. z o.o.</w:t>
      </w:r>
      <w:r w:rsidR="00EA3EF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EA3EF2">
        <w:rPr>
          <w:rFonts w:ascii="Times New Roman" w:eastAsia="Calibri" w:hAnsi="Times New Roman" w:cs="Times New Roman"/>
          <w:b/>
          <w:sz w:val="21"/>
          <w:szCs w:val="21"/>
        </w:rPr>
        <w:t>ul. Racławicka 93, 02-634 Warszawa</w:t>
      </w:r>
    </w:p>
    <w:p w:rsidR="00985B17" w:rsidRPr="00EA3EF2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>Cena: 60,00 pkt; Termin dostawy: 20,00 pkt; Termin gwarancji: 6,66; Razem: 86,66 pkt.</w:t>
      </w:r>
    </w:p>
    <w:p w:rsidR="00985B17" w:rsidRPr="00985B17" w:rsidRDefault="00985B17" w:rsidP="00EA3EF2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Pakiet nr 4:</w:t>
      </w:r>
    </w:p>
    <w:p w:rsidR="00985B17" w:rsidRPr="00EA3EF2" w:rsidRDefault="00985B17" w:rsidP="00EA3EF2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proofErr w:type="spellStart"/>
      <w:r w:rsidRPr="00EA3EF2">
        <w:rPr>
          <w:rFonts w:ascii="Times New Roman" w:eastAsia="Calibri" w:hAnsi="Times New Roman" w:cs="Times New Roman"/>
          <w:b/>
          <w:sz w:val="21"/>
          <w:szCs w:val="21"/>
        </w:rPr>
        <w:t>Bioti</w:t>
      </w:r>
      <w:proofErr w:type="spellEnd"/>
      <w:r w:rsidRPr="00EA3EF2">
        <w:rPr>
          <w:rFonts w:ascii="Times New Roman" w:eastAsia="Calibri" w:hAnsi="Times New Roman" w:cs="Times New Roman"/>
          <w:b/>
          <w:sz w:val="21"/>
          <w:szCs w:val="21"/>
        </w:rPr>
        <w:t xml:space="preserve"> Sp. z o.o. ul. Ostródzka 196, 03-289 Warszawa:</w:t>
      </w:r>
    </w:p>
    <w:p w:rsidR="00985B17" w:rsidRPr="00EA3EF2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Cena: 54,64 pkt; Termin dostawy: 20,00 pkt; Termin gwarancji: 13,33; Razem: </w:t>
      </w:r>
      <w:r w:rsid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>87,97</w:t>
      </w:r>
      <w:r w:rsidRP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pkt.</w:t>
      </w:r>
    </w:p>
    <w:p w:rsidR="00985B17" w:rsidRPr="00EA3EF2" w:rsidRDefault="00985B17" w:rsidP="00EA3EF2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A3EF2">
        <w:rPr>
          <w:rFonts w:ascii="Times New Roman" w:eastAsia="Calibri" w:hAnsi="Times New Roman" w:cs="Times New Roman"/>
          <w:b/>
          <w:sz w:val="21"/>
          <w:szCs w:val="21"/>
        </w:rPr>
        <w:lastRenderedPageBreak/>
        <w:t>Poland Optical Sp. z o.o. ul. Katowicka 100, 43-400 Cieszyn:</w:t>
      </w:r>
    </w:p>
    <w:p w:rsidR="00985B17" w:rsidRPr="00EA3EF2" w:rsidRDefault="00985B17" w:rsidP="00EA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Cena: 60,00 pkt; Termin dostawy: 20,00 pkt; Termin gwarancji: 13,33; Razem: </w:t>
      </w:r>
      <w:r w:rsid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>86,66</w:t>
      </w:r>
      <w:r w:rsidRPr="00EA3EF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pkt.</w:t>
      </w:r>
    </w:p>
    <w:p w:rsidR="00985B17" w:rsidRPr="00985B17" w:rsidRDefault="00985B17" w:rsidP="00985B17">
      <w:pPr>
        <w:spacing w:after="0" w:line="254" w:lineRule="auto"/>
        <w:rPr>
          <w:rFonts w:ascii="Times New Roman" w:eastAsia="Calibri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                       </w:t>
      </w: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Wykonawcach wykluczonych z postępowania:</w:t>
      </w:r>
    </w:p>
    <w:p w:rsidR="00985B17" w:rsidRPr="00985B17" w:rsidRDefault="00985B17" w:rsidP="00985B17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W prowadzonym postępowaniu nie wykluczono żadnego Wykonawcy.</w:t>
      </w:r>
    </w:p>
    <w:p w:rsidR="00985B17" w:rsidRPr="00985B17" w:rsidRDefault="00985B17" w:rsidP="00985B17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85B17" w:rsidRPr="00985B17" w:rsidRDefault="00985B17" w:rsidP="00985B1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odrzuconych ofertach z postępowania:</w:t>
      </w:r>
    </w:p>
    <w:p w:rsidR="00985B17" w:rsidRPr="00985B17" w:rsidRDefault="00985B17" w:rsidP="00985B1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W prowadzonym postępowaniu nie odrzucono żadnej oferty.</w:t>
      </w:r>
    </w:p>
    <w:p w:rsidR="00985B17" w:rsidRPr="00985B17" w:rsidRDefault="00985B17" w:rsidP="00985B1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85B17" w:rsidRPr="00985B17" w:rsidRDefault="00985B17" w:rsidP="00985B1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unieważnieniu postępowania:</w:t>
      </w:r>
    </w:p>
    <w:p w:rsidR="00985B17" w:rsidRPr="00985B17" w:rsidRDefault="00985B17" w:rsidP="00985B17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W prowadzonym postępowaniu nie dokonano unieważnień.</w:t>
      </w:r>
    </w:p>
    <w:p w:rsidR="00985B17" w:rsidRPr="00985B17" w:rsidRDefault="00985B17" w:rsidP="00985B17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A3EF2" w:rsidRPr="00EA3EF2" w:rsidRDefault="00985B17" w:rsidP="00985B1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terminie, po którego upływie umowa w sprawie zamówienia publicznego może być zawarta: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985B17" w:rsidRPr="00985B17" w:rsidRDefault="00985B17" w:rsidP="00EA3EF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Przewidywany termin podpisania umowy: </w:t>
      </w:r>
      <w:r w:rsidR="004105E6">
        <w:rPr>
          <w:rFonts w:ascii="Times New Roman" w:eastAsia="Times New Roman" w:hAnsi="Times New Roman" w:cs="Times New Roman"/>
          <w:sz w:val="21"/>
          <w:szCs w:val="21"/>
          <w:lang w:eastAsia="pl-PL"/>
        </w:rPr>
        <w:t>07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.05</w:t>
      </w:r>
      <w:bookmarkStart w:id="0" w:name="_GoBack"/>
      <w:bookmarkEnd w:id="0"/>
      <w:r w:rsidRPr="00985B17">
        <w:rPr>
          <w:rFonts w:ascii="Times New Roman" w:eastAsia="Times New Roman" w:hAnsi="Times New Roman" w:cs="Times New Roman"/>
          <w:sz w:val="21"/>
          <w:szCs w:val="21"/>
          <w:lang w:eastAsia="pl-PL"/>
        </w:rPr>
        <w:t>.2020 r.</w:t>
      </w:r>
    </w:p>
    <w:p w:rsidR="00985B17" w:rsidRPr="00985B17" w:rsidRDefault="00985B17" w:rsidP="00985B17">
      <w:pPr>
        <w:rPr>
          <w:rFonts w:ascii="Times New Roman" w:hAnsi="Times New Roman" w:cs="Times New Roman"/>
          <w:sz w:val="21"/>
          <w:szCs w:val="21"/>
        </w:rPr>
      </w:pPr>
    </w:p>
    <w:p w:rsidR="00985B17" w:rsidRPr="00985B17" w:rsidRDefault="00985B17" w:rsidP="00985B17">
      <w:pPr>
        <w:rPr>
          <w:rFonts w:ascii="Times New Roman" w:hAnsi="Times New Roman" w:cs="Times New Roman"/>
          <w:sz w:val="21"/>
          <w:szCs w:val="21"/>
        </w:rPr>
      </w:pPr>
    </w:p>
    <w:p w:rsidR="00985B17" w:rsidRPr="00985B17" w:rsidRDefault="00985B17" w:rsidP="00985B17">
      <w:pPr>
        <w:rPr>
          <w:rFonts w:ascii="Times New Roman" w:hAnsi="Times New Roman" w:cs="Times New Roman"/>
          <w:sz w:val="21"/>
          <w:szCs w:val="21"/>
        </w:rPr>
      </w:pPr>
    </w:p>
    <w:p w:rsidR="00985B17" w:rsidRPr="00985B17" w:rsidRDefault="00985B17" w:rsidP="00985B17">
      <w:pPr>
        <w:rPr>
          <w:rFonts w:ascii="Times New Roman" w:hAnsi="Times New Roman" w:cs="Times New Roman"/>
          <w:sz w:val="21"/>
          <w:szCs w:val="21"/>
        </w:rPr>
      </w:pPr>
    </w:p>
    <w:p w:rsidR="00985B17" w:rsidRPr="00985B17" w:rsidRDefault="00985B17" w:rsidP="00985B17">
      <w:pPr>
        <w:rPr>
          <w:rFonts w:ascii="Times New Roman" w:hAnsi="Times New Roman" w:cs="Times New Roman"/>
          <w:sz w:val="21"/>
          <w:szCs w:val="21"/>
        </w:rPr>
      </w:pPr>
    </w:p>
    <w:p w:rsidR="00393691" w:rsidRPr="00985B17" w:rsidRDefault="00393691">
      <w:pPr>
        <w:rPr>
          <w:rFonts w:ascii="Times New Roman" w:hAnsi="Times New Roman" w:cs="Times New Roman"/>
          <w:sz w:val="21"/>
          <w:szCs w:val="21"/>
        </w:rPr>
      </w:pPr>
    </w:p>
    <w:sectPr w:rsidR="00393691" w:rsidRPr="0098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7"/>
    <w:rsid w:val="00393691"/>
    <w:rsid w:val="004105E6"/>
    <w:rsid w:val="00985B17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439C"/>
  <w15:chartTrackingRefBased/>
  <w15:docId w15:val="{B3C800FA-C895-46E6-A553-633DAAA6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B1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2020-04-30T07:34:00Z</cp:lastPrinted>
  <dcterms:created xsi:type="dcterms:W3CDTF">2020-04-30T07:19:00Z</dcterms:created>
  <dcterms:modified xsi:type="dcterms:W3CDTF">2020-05-06T11:32:00Z</dcterms:modified>
</cp:coreProperties>
</file>