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F452A8" w:rsidRDefault="00743860" w:rsidP="00A416ED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52A8">
        <w:rPr>
          <w:rFonts w:ascii="Times New Roman" w:eastAsia="Times New Roman" w:hAnsi="Times New Roman"/>
          <w:sz w:val="20"/>
          <w:szCs w:val="20"/>
          <w:lang w:eastAsia="pl-PL"/>
        </w:rPr>
        <w:t>Białystok, dn.</w:t>
      </w:r>
      <w:r w:rsidR="00F45880" w:rsidRPr="00F452A8">
        <w:rPr>
          <w:rFonts w:ascii="Times New Roman" w:eastAsia="Times New Roman" w:hAnsi="Times New Roman"/>
          <w:sz w:val="20"/>
          <w:szCs w:val="20"/>
          <w:lang w:eastAsia="pl-PL"/>
        </w:rPr>
        <w:t xml:space="preserve"> 1</w:t>
      </w:r>
      <w:r w:rsidR="00F452A8" w:rsidRPr="00F452A8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F45880" w:rsidRPr="00F452A8">
        <w:rPr>
          <w:rFonts w:ascii="Times New Roman" w:eastAsia="Times New Roman" w:hAnsi="Times New Roman"/>
          <w:sz w:val="20"/>
          <w:szCs w:val="20"/>
          <w:lang w:eastAsia="pl-PL"/>
        </w:rPr>
        <w:t>.02</w:t>
      </w:r>
      <w:r w:rsidR="004E1CC8" w:rsidRPr="00F452A8">
        <w:rPr>
          <w:rFonts w:ascii="Times New Roman" w:eastAsia="Times New Roman" w:hAnsi="Times New Roman"/>
          <w:sz w:val="20"/>
          <w:szCs w:val="20"/>
          <w:lang w:eastAsia="pl-PL"/>
        </w:rPr>
        <w:t>.2020</w:t>
      </w:r>
      <w:r w:rsidR="00A416ED" w:rsidRPr="00F452A8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416ED" w:rsidRPr="00F452A8" w:rsidRDefault="004E1CC8" w:rsidP="00A416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52A8"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F45880" w:rsidRPr="00F452A8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F48A9" w:rsidRPr="00F452A8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F452A8"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306E25" w:rsidRPr="00F452A8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F452A8">
        <w:rPr>
          <w:rFonts w:ascii="Times New Roman" w:eastAsia="Times New Roman" w:hAnsi="Times New Roman"/>
          <w:sz w:val="20"/>
          <w:szCs w:val="20"/>
          <w:lang w:eastAsia="pl-PL"/>
        </w:rPr>
        <w:t>95</w:t>
      </w:r>
    </w:p>
    <w:p w:rsidR="00A416ED" w:rsidRPr="00306E25" w:rsidRDefault="00A416ED" w:rsidP="00A416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F48A9" w:rsidRPr="00D31C40" w:rsidRDefault="000F48A9" w:rsidP="00F4588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D31C4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 w:rsidR="00F4588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dostawę </w:t>
      </w:r>
      <w:r w:rsidR="00F45880" w:rsidRPr="00F4588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asortymentu do Pracowni Hemodynamiki na okres 3 miesięcy 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(nr sprawy </w:t>
      </w:r>
      <w:r w:rsidR="00F4588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21</w:t>
      </w:r>
      <w:r w:rsidR="004E1CC8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/2020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)</w:t>
      </w:r>
    </w:p>
    <w:p w:rsidR="000F48A9" w:rsidRDefault="000F48A9" w:rsidP="007046D1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7046D1" w:rsidRPr="000B2288" w:rsidRDefault="007046D1" w:rsidP="007046D1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 w:rsidR="00F45880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C66E2E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1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(dotyczy</w:t>
      </w:r>
      <w:r w:rsidR="00C66E2E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Pakietu 11 poz. 1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C66E2E" w:rsidRDefault="00C66E2E" w:rsidP="00C66E2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66E2E">
        <w:rPr>
          <w:rFonts w:ascii="Times New Roman" w:hAnsi="Times New Roman"/>
          <w:sz w:val="20"/>
          <w:szCs w:val="20"/>
        </w:rPr>
        <w:t>Czy zamawiający wyrazi zgodę na zaoferowanie w Pakiecie 11, lp.1 koszulki naczyniowej o długości 62cm, 63cm, 81cm, krzywiznach L1,R0,LM,L0, średnicach 8F, 8,5F? Pozostałe parametry bez zmian.</w:t>
      </w:r>
    </w:p>
    <w:p w:rsidR="007046D1" w:rsidRDefault="007046D1" w:rsidP="000F48A9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 w:rsidR="00D022A1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:rsidR="007046D1" w:rsidRDefault="007046D1" w:rsidP="007046D1">
      <w:pPr>
        <w:pStyle w:val="Bezodstpw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F45880" w:rsidRPr="000B2288" w:rsidRDefault="00F45880" w:rsidP="00F45880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C66E2E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2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(dotyczy</w:t>
      </w:r>
      <w:r w:rsidR="00C66E2E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Pakietu nr 11 poz. 2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C66E2E" w:rsidRDefault="00C66E2E" w:rsidP="00C66E2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 Zamawiający wyrazi zgodę</w:t>
      </w:r>
      <w:r w:rsidRPr="00C66E2E">
        <w:rPr>
          <w:rFonts w:ascii="Times New Roman" w:hAnsi="Times New Roman"/>
          <w:sz w:val="20"/>
          <w:szCs w:val="20"/>
        </w:rPr>
        <w:t xml:space="preserve"> na zaoferowanie w Pakiecie 11, lp.2 igły do nakłuć </w:t>
      </w:r>
      <w:proofErr w:type="spellStart"/>
      <w:r w:rsidRPr="00C66E2E">
        <w:rPr>
          <w:rFonts w:ascii="Times New Roman" w:hAnsi="Times New Roman"/>
          <w:sz w:val="20"/>
          <w:szCs w:val="20"/>
        </w:rPr>
        <w:t>transseptalnych</w:t>
      </w:r>
      <w:proofErr w:type="spellEnd"/>
      <w:r w:rsidRPr="00C66E2E">
        <w:rPr>
          <w:rFonts w:ascii="Times New Roman" w:hAnsi="Times New Roman"/>
          <w:sz w:val="20"/>
          <w:szCs w:val="20"/>
        </w:rPr>
        <w:t xml:space="preserve"> o długościach 71cm, 89cm, krzywiznach A,E, dostępna wersja z podwójnym szlifem ostrza? Pozostałe parametry bez zmian.</w:t>
      </w:r>
    </w:p>
    <w:p w:rsidR="00D022A1" w:rsidRDefault="00D022A1" w:rsidP="00D022A1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>
        <w:rPr>
          <w:rFonts w:ascii="Times New Roman" w:hAnsi="Times New Roman"/>
          <w:b/>
          <w:sz w:val="20"/>
          <w:szCs w:val="20"/>
        </w:rPr>
        <w:t>Zamawiający dopuszcza, ale nie wymaga.</w:t>
      </w:r>
    </w:p>
    <w:p w:rsidR="00F45880" w:rsidRDefault="00F45880" w:rsidP="00F45880">
      <w:pPr>
        <w:pStyle w:val="Bezodstpw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F45880" w:rsidRPr="000B2288" w:rsidRDefault="00F45880" w:rsidP="00F45880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CA5247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3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(dotyczy</w:t>
      </w:r>
      <w:r w:rsidR="00CA5247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wzoru umowy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CA5247" w:rsidRDefault="00CA5247" w:rsidP="00CA524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A5247">
        <w:rPr>
          <w:rFonts w:ascii="Times New Roman" w:hAnsi="Times New Roman"/>
          <w:sz w:val="20"/>
          <w:szCs w:val="20"/>
        </w:rPr>
        <w:t xml:space="preserve">Prosimy o doprecyzowanie wzoru umowy depozytu stanowiącej załącznik nr 2 do umowy głównej (załącznik do SIWZ) poprzez dodanie § 4 ust. 1a o następującej treści:  „Towar, któremu upłynął termin ważności nie może zostać pobrany z depozytu przez Zamawiającego. W przypadku, gdyby Zamawiający posiadał w depozycie więcej niż jeden Towar danego rodzaju, zobowiązuje się on wykorzystać w pierwszej kolejności towar z krótszym terminem ważności zgodnie z zasadą </w:t>
      </w:r>
      <w:proofErr w:type="spellStart"/>
      <w:r w:rsidRPr="00CA5247">
        <w:rPr>
          <w:rFonts w:ascii="Times New Roman" w:hAnsi="Times New Roman"/>
          <w:sz w:val="20"/>
          <w:szCs w:val="20"/>
        </w:rPr>
        <w:t>first</w:t>
      </w:r>
      <w:proofErr w:type="spellEnd"/>
      <w:r w:rsidRPr="00CA52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5247">
        <w:rPr>
          <w:rFonts w:ascii="Times New Roman" w:hAnsi="Times New Roman"/>
          <w:sz w:val="20"/>
          <w:szCs w:val="20"/>
        </w:rPr>
        <w:t>expired</w:t>
      </w:r>
      <w:proofErr w:type="spellEnd"/>
      <w:r w:rsidRPr="00CA5247">
        <w:rPr>
          <w:rFonts w:ascii="Times New Roman" w:hAnsi="Times New Roman"/>
          <w:sz w:val="20"/>
          <w:szCs w:val="20"/>
        </w:rPr>
        <w:t>/</w:t>
      </w:r>
      <w:proofErr w:type="spellStart"/>
      <w:r w:rsidRPr="00CA5247">
        <w:rPr>
          <w:rFonts w:ascii="Times New Roman" w:hAnsi="Times New Roman"/>
          <w:sz w:val="20"/>
          <w:szCs w:val="20"/>
        </w:rPr>
        <w:t>first</w:t>
      </w:r>
      <w:proofErr w:type="spellEnd"/>
      <w:r w:rsidRPr="00CA5247">
        <w:rPr>
          <w:rFonts w:ascii="Times New Roman" w:hAnsi="Times New Roman"/>
          <w:sz w:val="20"/>
          <w:szCs w:val="20"/>
        </w:rPr>
        <w:t xml:space="preserve"> out.</w:t>
      </w:r>
    </w:p>
    <w:p w:rsidR="00F45880" w:rsidRDefault="00F45880" w:rsidP="00F45880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 w:rsidRPr="00926FF5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:rsidR="00F45880" w:rsidRPr="005A2FD8" w:rsidRDefault="00F45880" w:rsidP="00F458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45880" w:rsidRPr="000B2288" w:rsidRDefault="00F45880" w:rsidP="00F45880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CA5247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4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(dotyczy</w:t>
      </w:r>
      <w:r w:rsidR="00CA5247" w:rsidRPr="00CA5247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CA5247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wzoru umowy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CA5247" w:rsidRDefault="00CA5247" w:rsidP="00CA524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A5247">
        <w:rPr>
          <w:rFonts w:ascii="Times New Roman" w:hAnsi="Times New Roman"/>
          <w:sz w:val="20"/>
          <w:szCs w:val="20"/>
        </w:rPr>
        <w:t>Prosimy o doprecyzowanie wzoru umowy depozytu stanowiącej załącznik nr 2 do umowy głównej (załącznik do SIWZ) poprzez dodanie § 4 ust. 8 o następującej treści: „Zamawiający zobowiązany jest dokonać cyklicznie, nie rzadziej niż raz na kwartał, kontroli terminów ważności towarów pozostających w depozycie.</w:t>
      </w:r>
    </w:p>
    <w:p w:rsidR="00F45880" w:rsidRDefault="00F45880" w:rsidP="00F45880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 w:rsidRPr="00926FF5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:rsidR="00F45880" w:rsidRPr="005A2FD8" w:rsidRDefault="00F45880" w:rsidP="00F458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45880" w:rsidRPr="000B2288" w:rsidRDefault="00F45880" w:rsidP="00F45880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CA5247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5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(dotyczy</w:t>
      </w:r>
      <w:r w:rsidR="00CA5247" w:rsidRPr="00CA5247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CA5247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wzoru umowy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CA5247" w:rsidRDefault="00CA5247" w:rsidP="00CA524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A5247">
        <w:rPr>
          <w:rFonts w:ascii="Times New Roman" w:hAnsi="Times New Roman"/>
          <w:sz w:val="20"/>
          <w:szCs w:val="20"/>
        </w:rPr>
        <w:t>Prosimy i doprecyzowanie Załącznika nr 5 do SIWZ – wzorów umów głównych poprzez nadanie § 4 ust. 3 następującego brzmienia: „Wskazana w ust. 1 wartość Umowy zawiera wszystkie niezbędne koszty jej wykonania w tym w szczególności podatek VAT, cło, koszty opłaty celnej, koszty pośrednie (np. opłaty lotniskowe, koszty rewizji generalnej), ubezpieczenie na czas transportu, koszty transportu, rozładunku i wniesienia w siedzibie Zamawiającego w miejscu przez niego wskazanym, a także koszty uzyskania wymaganych przepisami prawa certyfikatów, zezwoleń, licencji, atestów i innych dokumentów, niezbędnych do obrotu Przedmiotem Umowy.”</w:t>
      </w:r>
    </w:p>
    <w:p w:rsidR="00F45880" w:rsidRDefault="00F45880" w:rsidP="00F45880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 w:rsidRPr="00926FF5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:rsidR="00F45880" w:rsidRPr="005A2FD8" w:rsidRDefault="00F45880" w:rsidP="00F458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45880" w:rsidRPr="000B2288" w:rsidRDefault="00F45880" w:rsidP="00F45880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CA5247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6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(dotyczy</w:t>
      </w:r>
      <w:r w:rsidR="00CA5247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Pakietu nr 2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CA5247" w:rsidRDefault="00CA5247" w:rsidP="00F45880">
      <w:pPr>
        <w:pStyle w:val="Bezodstpw"/>
        <w:rPr>
          <w:rFonts w:ascii="Times New Roman" w:hAnsi="Times New Roman"/>
          <w:sz w:val="20"/>
          <w:szCs w:val="20"/>
        </w:rPr>
      </w:pPr>
      <w:r w:rsidRPr="00CA5247">
        <w:rPr>
          <w:rFonts w:ascii="Times New Roman" w:hAnsi="Times New Roman"/>
          <w:sz w:val="20"/>
          <w:szCs w:val="20"/>
        </w:rPr>
        <w:t>Która końcówka łączy przetwornik z kablem monitora?</w:t>
      </w:r>
    </w:p>
    <w:p w:rsidR="00CA5247" w:rsidRPr="00F452A8" w:rsidRDefault="00CA5247" w:rsidP="00F45880">
      <w:pPr>
        <w:pStyle w:val="Bezodstpw"/>
        <w:rPr>
          <w:rFonts w:ascii="Times New Roman" w:hAnsi="Times New Roman"/>
          <w:sz w:val="20"/>
          <w:szCs w:val="20"/>
        </w:rPr>
      </w:pPr>
      <w:r w:rsidRPr="00F452A8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33B35910">
            <wp:extent cx="5685790" cy="1123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880" w:rsidRPr="00F452A8" w:rsidRDefault="00F45880" w:rsidP="00F45880">
      <w:pPr>
        <w:pStyle w:val="Bezodstpw"/>
        <w:rPr>
          <w:rFonts w:ascii="Times New Roman" w:hAnsi="Times New Roman"/>
          <w:b/>
          <w:sz w:val="20"/>
          <w:szCs w:val="20"/>
        </w:rPr>
      </w:pPr>
      <w:r w:rsidRPr="00F452A8">
        <w:rPr>
          <w:rFonts w:ascii="Times New Roman" w:hAnsi="Times New Roman"/>
          <w:sz w:val="20"/>
          <w:szCs w:val="20"/>
        </w:rPr>
        <w:t xml:space="preserve">Odpowiedź: </w:t>
      </w:r>
      <w:r w:rsidRPr="00F452A8">
        <w:rPr>
          <w:rFonts w:ascii="Times New Roman" w:hAnsi="Times New Roman"/>
          <w:b/>
          <w:sz w:val="20"/>
          <w:szCs w:val="20"/>
        </w:rPr>
        <w:t xml:space="preserve">Zamawiający </w:t>
      </w:r>
      <w:r w:rsidR="00CA5247" w:rsidRPr="00F452A8">
        <w:rPr>
          <w:rFonts w:ascii="Times New Roman" w:hAnsi="Times New Roman"/>
          <w:b/>
          <w:sz w:val="20"/>
          <w:szCs w:val="20"/>
        </w:rPr>
        <w:t xml:space="preserve">informuje, że jest to końcówka </w:t>
      </w:r>
      <w:r w:rsidR="00D022A1" w:rsidRPr="00F452A8">
        <w:rPr>
          <w:rFonts w:ascii="Times New Roman" w:hAnsi="Times New Roman"/>
          <w:b/>
          <w:sz w:val="20"/>
          <w:szCs w:val="20"/>
        </w:rPr>
        <w:t>Edwards, dopuszczalna jest również końcówka Abbott.</w:t>
      </w:r>
    </w:p>
    <w:p w:rsidR="00F45880" w:rsidRDefault="00F45880" w:rsidP="00F458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45880" w:rsidRPr="007C48FA" w:rsidRDefault="00F45880" w:rsidP="00F45880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C48FA">
        <w:rPr>
          <w:rFonts w:ascii="Times New Roman" w:hAnsi="Times New Roman"/>
          <w:b/>
          <w:sz w:val="20"/>
          <w:szCs w:val="20"/>
          <w:lang w:eastAsia="pl-PL"/>
        </w:rPr>
        <w:t xml:space="preserve">Pytanie </w:t>
      </w:r>
      <w:r w:rsidR="007C48FA"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7C48FA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7C48FA" w:rsidRPr="007C48FA">
        <w:rPr>
          <w:rFonts w:ascii="Times New Roman" w:hAnsi="Times New Roman"/>
          <w:b/>
          <w:sz w:val="20"/>
          <w:szCs w:val="20"/>
          <w:lang w:eastAsia="pl-PL"/>
        </w:rPr>
        <w:t xml:space="preserve"> Pakietu 2</w:t>
      </w:r>
      <w:r w:rsidRPr="007C48FA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C48FA" w:rsidRPr="007C48FA" w:rsidRDefault="007C48FA" w:rsidP="00A7088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C48FA">
        <w:rPr>
          <w:rFonts w:ascii="Times New Roman" w:hAnsi="Times New Roman"/>
          <w:sz w:val="20"/>
          <w:szCs w:val="20"/>
        </w:rPr>
        <w:t>Czy Zamawiający dopuści złożenie oferty na linie do pomiaru ciśnienia metodą krwawą zawierające system przepłukiwania w postaci skrzydełek oraz połączenie przetwornika z kablem interfejsowym monitora wodoszcze</w:t>
      </w:r>
      <w:bookmarkStart w:id="0" w:name="_GoBack"/>
      <w:bookmarkEnd w:id="0"/>
      <w:r w:rsidRPr="007C48FA">
        <w:rPr>
          <w:rFonts w:ascii="Times New Roman" w:hAnsi="Times New Roman"/>
          <w:sz w:val="20"/>
          <w:szCs w:val="20"/>
        </w:rPr>
        <w:t xml:space="preserve">lne, </w:t>
      </w:r>
      <w:proofErr w:type="spellStart"/>
      <w:r w:rsidRPr="007C48FA">
        <w:rPr>
          <w:rFonts w:ascii="Times New Roman" w:hAnsi="Times New Roman"/>
          <w:sz w:val="20"/>
          <w:szCs w:val="20"/>
        </w:rPr>
        <w:t>pinowe</w:t>
      </w:r>
      <w:proofErr w:type="spellEnd"/>
      <w:r w:rsidRPr="007C48FA">
        <w:rPr>
          <w:rFonts w:ascii="Times New Roman" w:hAnsi="Times New Roman"/>
          <w:sz w:val="20"/>
          <w:szCs w:val="20"/>
        </w:rPr>
        <w:t>, posiadający dodatkowy kołnierz uszczelniający? Pozostałe parametry zgodnie z wymogami SIWZ</w:t>
      </w:r>
    </w:p>
    <w:p w:rsidR="00D022A1" w:rsidRDefault="00D022A1" w:rsidP="00D022A1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>
        <w:rPr>
          <w:rFonts w:ascii="Times New Roman" w:hAnsi="Times New Roman"/>
          <w:b/>
          <w:sz w:val="20"/>
          <w:szCs w:val="20"/>
        </w:rPr>
        <w:t>Zamawiający dopuszcza, ale nie wymaga.</w:t>
      </w:r>
    </w:p>
    <w:p w:rsidR="00F45880" w:rsidRDefault="00F45880" w:rsidP="00F45880">
      <w:pPr>
        <w:pStyle w:val="Bezodstpw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7C48FA" w:rsidRDefault="007C48FA" w:rsidP="00F45880">
      <w:pPr>
        <w:pStyle w:val="Bezodstpw"/>
        <w:rPr>
          <w:rFonts w:ascii="Times New Roman" w:hAnsi="Times New Roman"/>
          <w:color w:val="FF0000"/>
          <w:sz w:val="20"/>
          <w:szCs w:val="20"/>
          <w:lang w:eastAsia="ar-SA"/>
        </w:rPr>
      </w:pPr>
    </w:p>
    <w:sectPr w:rsidR="007C48FA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24AD"/>
    <w:multiLevelType w:val="hybridMultilevel"/>
    <w:tmpl w:val="56DCB8EE"/>
    <w:lvl w:ilvl="0" w:tplc="85B4E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06AAA"/>
    <w:rsid w:val="00011C24"/>
    <w:rsid w:val="00020D3E"/>
    <w:rsid w:val="000339A2"/>
    <w:rsid w:val="00067CAE"/>
    <w:rsid w:val="00073205"/>
    <w:rsid w:val="000745CE"/>
    <w:rsid w:val="00077C9E"/>
    <w:rsid w:val="00084588"/>
    <w:rsid w:val="00097EFE"/>
    <w:rsid w:val="000C1327"/>
    <w:rsid w:val="000C30E8"/>
    <w:rsid w:val="000E4069"/>
    <w:rsid w:val="000E6A00"/>
    <w:rsid w:val="000F48A9"/>
    <w:rsid w:val="00114003"/>
    <w:rsid w:val="00121AC9"/>
    <w:rsid w:val="00143168"/>
    <w:rsid w:val="00180BAB"/>
    <w:rsid w:val="00192370"/>
    <w:rsid w:val="001934FE"/>
    <w:rsid w:val="001B42B7"/>
    <w:rsid w:val="001B5718"/>
    <w:rsid w:val="001D1579"/>
    <w:rsid w:val="00294D8E"/>
    <w:rsid w:val="0029714D"/>
    <w:rsid w:val="002B650A"/>
    <w:rsid w:val="002C229E"/>
    <w:rsid w:val="00306E25"/>
    <w:rsid w:val="00306F5B"/>
    <w:rsid w:val="0033281C"/>
    <w:rsid w:val="00365EE8"/>
    <w:rsid w:val="003C0965"/>
    <w:rsid w:val="003F05A3"/>
    <w:rsid w:val="003F7703"/>
    <w:rsid w:val="004027F7"/>
    <w:rsid w:val="004029E4"/>
    <w:rsid w:val="00463E94"/>
    <w:rsid w:val="0046696B"/>
    <w:rsid w:val="0048444A"/>
    <w:rsid w:val="004A0F8A"/>
    <w:rsid w:val="004A62E7"/>
    <w:rsid w:val="004E1CC8"/>
    <w:rsid w:val="005253B7"/>
    <w:rsid w:val="00534063"/>
    <w:rsid w:val="005434AC"/>
    <w:rsid w:val="00543BD3"/>
    <w:rsid w:val="0054740B"/>
    <w:rsid w:val="00551D65"/>
    <w:rsid w:val="005556BD"/>
    <w:rsid w:val="005741A7"/>
    <w:rsid w:val="00596784"/>
    <w:rsid w:val="005A2FD8"/>
    <w:rsid w:val="005C30C6"/>
    <w:rsid w:val="005E2F6B"/>
    <w:rsid w:val="005E6F22"/>
    <w:rsid w:val="00654E18"/>
    <w:rsid w:val="00661691"/>
    <w:rsid w:val="006813C1"/>
    <w:rsid w:val="00695571"/>
    <w:rsid w:val="00697575"/>
    <w:rsid w:val="006A2D07"/>
    <w:rsid w:val="006D1D62"/>
    <w:rsid w:val="006F5321"/>
    <w:rsid w:val="006F5B5E"/>
    <w:rsid w:val="007046D1"/>
    <w:rsid w:val="007368ED"/>
    <w:rsid w:val="0074259E"/>
    <w:rsid w:val="00743860"/>
    <w:rsid w:val="00775D26"/>
    <w:rsid w:val="007A52A3"/>
    <w:rsid w:val="007A77E1"/>
    <w:rsid w:val="007C48FA"/>
    <w:rsid w:val="007F21B8"/>
    <w:rsid w:val="00820940"/>
    <w:rsid w:val="0083077E"/>
    <w:rsid w:val="0089597C"/>
    <w:rsid w:val="00896772"/>
    <w:rsid w:val="008A1E1A"/>
    <w:rsid w:val="008C0399"/>
    <w:rsid w:val="008F20A9"/>
    <w:rsid w:val="008F3624"/>
    <w:rsid w:val="008F6EBC"/>
    <w:rsid w:val="009044DD"/>
    <w:rsid w:val="0091317A"/>
    <w:rsid w:val="00930185"/>
    <w:rsid w:val="0095451B"/>
    <w:rsid w:val="0098492A"/>
    <w:rsid w:val="009C705C"/>
    <w:rsid w:val="009D00D5"/>
    <w:rsid w:val="00A2748B"/>
    <w:rsid w:val="00A416ED"/>
    <w:rsid w:val="00A70881"/>
    <w:rsid w:val="00A73D9D"/>
    <w:rsid w:val="00A829D2"/>
    <w:rsid w:val="00A85899"/>
    <w:rsid w:val="00A924AF"/>
    <w:rsid w:val="00B11B5A"/>
    <w:rsid w:val="00B13C53"/>
    <w:rsid w:val="00B1523F"/>
    <w:rsid w:val="00B4017A"/>
    <w:rsid w:val="00B7236E"/>
    <w:rsid w:val="00B83074"/>
    <w:rsid w:val="00BB047E"/>
    <w:rsid w:val="00BC3B7F"/>
    <w:rsid w:val="00C44893"/>
    <w:rsid w:val="00C66E2E"/>
    <w:rsid w:val="00C71435"/>
    <w:rsid w:val="00C8278F"/>
    <w:rsid w:val="00C92DFB"/>
    <w:rsid w:val="00CA3E52"/>
    <w:rsid w:val="00CA5247"/>
    <w:rsid w:val="00CC4379"/>
    <w:rsid w:val="00CD083E"/>
    <w:rsid w:val="00CF15A2"/>
    <w:rsid w:val="00CF7988"/>
    <w:rsid w:val="00D022A1"/>
    <w:rsid w:val="00D262B7"/>
    <w:rsid w:val="00D574F8"/>
    <w:rsid w:val="00D601F5"/>
    <w:rsid w:val="00D82D38"/>
    <w:rsid w:val="00D84922"/>
    <w:rsid w:val="00D9017D"/>
    <w:rsid w:val="00DB2042"/>
    <w:rsid w:val="00DB256D"/>
    <w:rsid w:val="00DB3CD6"/>
    <w:rsid w:val="00DC3340"/>
    <w:rsid w:val="00DC7B1F"/>
    <w:rsid w:val="00DF2F44"/>
    <w:rsid w:val="00E03DF0"/>
    <w:rsid w:val="00E36B05"/>
    <w:rsid w:val="00E977B1"/>
    <w:rsid w:val="00EA4B45"/>
    <w:rsid w:val="00ED2D88"/>
    <w:rsid w:val="00ED6698"/>
    <w:rsid w:val="00EE4DF7"/>
    <w:rsid w:val="00F01453"/>
    <w:rsid w:val="00F11E82"/>
    <w:rsid w:val="00F452A8"/>
    <w:rsid w:val="00F45880"/>
    <w:rsid w:val="00F52741"/>
    <w:rsid w:val="00F742E1"/>
    <w:rsid w:val="00F860E1"/>
    <w:rsid w:val="00FB6B78"/>
    <w:rsid w:val="00FD0240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38E2"/>
  <w15:docId w15:val="{35D6F34B-C6D9-483B-A67F-9517D2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144</cp:revision>
  <cp:lastPrinted>2019-10-08T11:22:00Z</cp:lastPrinted>
  <dcterms:created xsi:type="dcterms:W3CDTF">2018-05-30T05:42:00Z</dcterms:created>
  <dcterms:modified xsi:type="dcterms:W3CDTF">2020-02-14T12:05:00Z</dcterms:modified>
</cp:coreProperties>
</file>