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24" w:rsidRPr="00FD6E24" w:rsidRDefault="00FD6E24" w:rsidP="00FD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6E2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D6E2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D6E2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D6E2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D6E2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D6E2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FD6E24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Białystok  0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5</w:t>
      </w:r>
      <w:r w:rsidRPr="00FD6E24">
        <w:rPr>
          <w:rFonts w:ascii="Times New Roman" w:eastAsia="Times New Roman" w:hAnsi="Times New Roman" w:cs="Times New Roman"/>
          <w:sz w:val="28"/>
          <w:szCs w:val="20"/>
          <w:lang w:eastAsia="pl-PL"/>
        </w:rPr>
        <w:t>. 0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2. 2020</w:t>
      </w:r>
      <w:r w:rsidRPr="00FD6E24">
        <w:rPr>
          <w:rFonts w:ascii="Times New Roman" w:eastAsia="Times New Roman" w:hAnsi="Times New Roman" w:cs="Times New Roman"/>
          <w:sz w:val="28"/>
          <w:szCs w:val="20"/>
          <w:lang w:eastAsia="pl-PL"/>
        </w:rPr>
        <w:t>r.</w:t>
      </w:r>
    </w:p>
    <w:p w:rsidR="00FD6E24" w:rsidRPr="00FD6E24" w:rsidRDefault="00FD6E24" w:rsidP="00FD6E24">
      <w:pPr>
        <w:spacing w:after="0" w:line="240" w:lineRule="auto"/>
        <w:ind w:firstLine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6E24" w:rsidRPr="00FD6E24" w:rsidRDefault="00FD6E24" w:rsidP="00FD6E24">
      <w:pPr>
        <w:keepNext/>
        <w:spacing w:after="0" w:line="360" w:lineRule="auto"/>
        <w:ind w:right="-9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6E24">
        <w:rPr>
          <w:rFonts w:ascii="Times New Roman" w:eastAsia="Times New Roman" w:hAnsi="Times New Roman" w:cs="Times New Roman"/>
          <w:color w:val="4F81BD"/>
          <w:sz w:val="28"/>
          <w:szCs w:val="20"/>
          <w:lang w:eastAsia="pl-PL"/>
        </w:rPr>
        <w:tab/>
      </w:r>
      <w:r w:rsidRPr="00FD6E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Dyrekcja Uniwersyteckiego Szpitala Klinicznego w Białymstoku </w:t>
      </w:r>
    </w:p>
    <w:p w:rsidR="00FD6E24" w:rsidRPr="00FD6E24" w:rsidRDefault="00FD6E24" w:rsidP="00FD6E2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6E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M.C Skłodowskiej 24A ogłasza zapytanie ofertowe 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D6E24">
        <w:rPr>
          <w:rFonts w:ascii="Times New Roman" w:eastAsia="Times New Roman" w:hAnsi="Times New Roman" w:cs="Times New Roman"/>
          <w:sz w:val="28"/>
          <w:szCs w:val="28"/>
          <w:lang w:eastAsia="pl-PL"/>
        </w:rPr>
        <w:t>pełen nadzór serwisowy urządzeń:</w:t>
      </w:r>
    </w:p>
    <w:p w:rsidR="00FD6E24" w:rsidRPr="00FD6E24" w:rsidRDefault="00FD6E24" w:rsidP="00FD6E2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</w:t>
      </w:r>
      <w:r w:rsidRPr="00FD6E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§ 1</w:t>
      </w:r>
    </w:p>
    <w:p w:rsidR="000608B3" w:rsidRDefault="00E950B9" w:rsidP="00FD6E2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6E24" w:rsidRPr="00FD6E24" w:rsidRDefault="00FD6E24" w:rsidP="00FD6E24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1. ABL835  FLEXQ 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o numerze seryjnym </w:t>
      </w: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754R1360N0003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(rok </w:t>
      </w:r>
      <w:proofErr w:type="spellStart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>prod</w:t>
      </w:r>
      <w:proofErr w:type="spellEnd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2012, lokalizacja: Klinika Neonatologii i Intensywnej Terapii Noworodka), </w:t>
      </w:r>
    </w:p>
    <w:p w:rsidR="00FD6E24" w:rsidRPr="00FD6E24" w:rsidRDefault="00FD6E24" w:rsidP="00FD6E24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2. ABL837  FLEXQ 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o numerze seryjnym </w:t>
      </w: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754R1309N0002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(rok </w:t>
      </w:r>
      <w:proofErr w:type="spellStart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>prod</w:t>
      </w:r>
      <w:proofErr w:type="spellEnd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2012, lokalizacja: Blok Operacyjny), </w:t>
      </w:r>
    </w:p>
    <w:p w:rsidR="00FD6E24" w:rsidRPr="00FD6E24" w:rsidRDefault="00FD6E24" w:rsidP="00FD6E24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3. ABL837  FLEXQ 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o numerze seryjnym </w:t>
      </w: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754R1389N0003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(rok </w:t>
      </w:r>
      <w:proofErr w:type="spellStart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>prod</w:t>
      </w:r>
      <w:proofErr w:type="spellEnd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2012, lokalizacja: Szpitalny Oddział Ratunkowy z Pododdziałem Intensywnej Terapii)    </w:t>
      </w:r>
    </w:p>
    <w:p w:rsidR="00FD6E24" w:rsidRPr="00FD6E24" w:rsidRDefault="00FD6E24" w:rsidP="00FD6E24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4. AQT 90 FLEXQ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o numerze seryjnym </w:t>
      </w: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838R0201N0003 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(rok </w:t>
      </w:r>
      <w:proofErr w:type="spellStart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>prod</w:t>
      </w:r>
      <w:proofErr w:type="spellEnd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2012, lokalizacja: Izba Przyjęć), </w:t>
      </w:r>
    </w:p>
    <w:p w:rsidR="00FD6E24" w:rsidRPr="00FD6E24" w:rsidRDefault="00FD6E24" w:rsidP="00FD6E24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5. ABL837  FLEXQ 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o numerze seryjnym </w:t>
      </w: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754R1309N0003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(rok </w:t>
      </w:r>
      <w:proofErr w:type="spellStart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>prod</w:t>
      </w:r>
      <w:proofErr w:type="spellEnd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2012, lokalizacja: Klinika Anestezjologii i Intensywnej Terapii z Blokiem Operacyjnym), </w:t>
      </w:r>
    </w:p>
    <w:p w:rsidR="00FD6E24" w:rsidRDefault="00FD6E24" w:rsidP="00FD6E24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</w:t>
      </w: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6. AQT 90 FLEXQ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o numerze seryjnym </w:t>
      </w:r>
      <w:r w:rsidRPr="00FD6E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838R0159N001 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(rok </w:t>
      </w:r>
      <w:proofErr w:type="spellStart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>prod</w:t>
      </w:r>
      <w:proofErr w:type="spellEnd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2012, 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lokalizacja: Klinika Anestezjologii i Intensywnej Terapii z Blokiem Operacyjnym) firmy </w:t>
      </w:r>
      <w:proofErr w:type="spellStart"/>
      <w:r w:rsidRPr="00FD6E24">
        <w:rPr>
          <w:rFonts w:ascii="Times New Roman" w:eastAsia="MS Mincho" w:hAnsi="Times New Roman" w:cs="Times New Roman"/>
          <w:sz w:val="28"/>
          <w:szCs w:val="28"/>
          <w:lang w:eastAsia="ja-JP"/>
        </w:rPr>
        <w:t>Radiometer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D6E24" w:rsidRDefault="00FD6E24" w:rsidP="00FD6E24"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</w:t>
      </w:r>
      <w:r w:rsidRPr="00EA34AE">
        <w:t>Urządzenia wymienione w §1-pkt1, stanowią wł</w:t>
      </w:r>
      <w:r w:rsidR="008B5095">
        <w:t xml:space="preserve">asność firmy </w:t>
      </w:r>
      <w:proofErr w:type="spellStart"/>
      <w:r w:rsidR="008B5095">
        <w:t>Radiometer</w:t>
      </w:r>
      <w:proofErr w:type="spellEnd"/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  <w:r w:rsidRPr="008B5095">
        <w:rPr>
          <w:rFonts w:ascii="Times New Roman" w:eastAsia="MS Mincho" w:hAnsi="Times New Roman" w:cs="Times New Roman"/>
          <w:b/>
          <w:bCs/>
          <w:lang w:eastAsia="ja-JP"/>
        </w:rPr>
        <w:t>§ 2</w:t>
      </w: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</w:p>
    <w:p w:rsidR="008B5095" w:rsidRPr="008B5095" w:rsidRDefault="008B5095" w:rsidP="008B50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Realizacja przedmiotu umowy przez Zleceniobiorcę polegała będzie na wykonywaniu przez niego okresowych czynności serwisowych oraz wykonywaniu niezaplanowanych czynności naprawczych urządzeń wskazanych w §1. </w:t>
      </w:r>
    </w:p>
    <w:p w:rsidR="008B5095" w:rsidRPr="008B5095" w:rsidRDefault="008B5095" w:rsidP="008B50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Zleceniobiorca w ramach niniejszej umowy serwisowej zobowiązuje się do wykonania  jednego rutynowego przeglądu okresowego urządzeń wymienionych w §1 – w ciągu każdego roku obowiązywania umowy, w terminach uzgodnionych ze Zleceniodawcą. </w:t>
      </w:r>
    </w:p>
    <w:p w:rsidR="008B5095" w:rsidRPr="008B5095" w:rsidRDefault="008B5095" w:rsidP="008B50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ramach niniejszej umowy Zleceniobiorca zobowiązuje się również do terminowego wdrażania rutynowych procedur usprawniających i naprawczych, zalecanych przez producenta w stosunku do urządzeń wymienionych w §1. </w:t>
      </w:r>
    </w:p>
    <w:p w:rsidR="008B5095" w:rsidRPr="008B5095" w:rsidRDefault="008B5095" w:rsidP="008B50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Zleceniobiorca zobowiązuje się również do wykonywania doraźnych, nieprzewidzianych napraw urządzeń wymienionych w §1 w przypadku wystąpienia niezawinionej przez Zleceniodawcę awarii, Zleceniobiorca pokrywa pełen koszt interwencji serwisowej lub wymiany urządzenia w ramach ryczałtu umownego. W przypadku zaistnienia wymiany o której mowa powyżej, Zleceniobiorca wystawi stosowny protokół przekazania urządzenia o min. tych samych parametrach technicznych jak analizator wymieniany oraz wystawi stosowne orzeczenie techniczne dot. stanu technicznego analizatora podlegającego wymianie.  którego naprawa jest nieopłacalna lub niemożliwa.</w:t>
      </w:r>
    </w:p>
    <w:p w:rsidR="008B5095" w:rsidRPr="008B5095" w:rsidRDefault="008B5095" w:rsidP="008B50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W ramach umowy Zleceniobiorca zobowiązuje się do wymiany dwóch urządzeń na nie starsze niż 2017 rok produkcji. W kolejnych dwóch latach umowy Zleceniobiorca wymieni kolejne dwa urządzenia na nie starsze niż 2018 rok produkcji.</w:t>
      </w:r>
    </w:p>
    <w:p w:rsidR="008B5095" w:rsidRPr="008B5095" w:rsidRDefault="008B5095" w:rsidP="008B509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§ 3</w:t>
      </w: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5095" w:rsidRPr="008B5095" w:rsidRDefault="008B5095" w:rsidP="008B50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Zleceniobiorca wykonywał będzie okresowe przeglądy i naprawy urządzeń wymienionych w §1 w siedzibie Zleceniodawcy, przy użyciu narzędzi i aparatury stanowiących własność Zleceniobiorcy.</w:t>
      </w:r>
    </w:p>
    <w:p w:rsidR="008B5095" w:rsidRPr="008B5095" w:rsidRDefault="008B5095" w:rsidP="008B50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Zleceniodawca zobowiązuje się do udostępnienia Zleceniobiorcy pomieszczeń i urządzeń wymienionych w §1, niezbędnych do wykonania przedmiotu umowy.</w:t>
      </w:r>
    </w:p>
    <w:p w:rsidR="008B5095" w:rsidRPr="008B5095" w:rsidRDefault="008B5095" w:rsidP="008B5095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8B5095" w:rsidP="008B5095">
      <w:pPr>
        <w:tabs>
          <w:tab w:val="decimal" w:pos="36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8B5095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§ 4</w:t>
      </w:r>
    </w:p>
    <w:p w:rsidR="008B5095" w:rsidRPr="008B5095" w:rsidRDefault="008B5095" w:rsidP="008B5095">
      <w:pPr>
        <w:tabs>
          <w:tab w:val="decimal" w:pos="36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8B5095" w:rsidRPr="008B5095" w:rsidRDefault="008B5095" w:rsidP="008B50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Zleceniobiorca zobowiązany jest do dokumentowania czynności serwisowych w paszportach technicznych i na raportach serwisowych (wysyłanych drogą mailową).</w:t>
      </w:r>
    </w:p>
    <w:p w:rsidR="008B5095" w:rsidRPr="008B5095" w:rsidRDefault="008B5095" w:rsidP="008B50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Zleceniobiorca zobowiązany jest do stosowania oryginalnych części zamiennych.</w:t>
      </w:r>
    </w:p>
    <w:p w:rsidR="008B5095" w:rsidRPr="008B5095" w:rsidRDefault="008B5095" w:rsidP="008B50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 wymienione części zamienne, zleceniobiorca udziela rocznej gwarancji liczonej od daty ich wymiany. </w:t>
      </w:r>
    </w:p>
    <w:p w:rsidR="008B5095" w:rsidRPr="008B5095" w:rsidRDefault="008B5095" w:rsidP="008B50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Maksymalny czas reakcji serwisu w przypadku wystąpienia awarii to 48 godzin w dni robocze.</w:t>
      </w:r>
    </w:p>
    <w:p w:rsidR="008B5095" w:rsidRPr="008B5095" w:rsidRDefault="008B5095" w:rsidP="008B50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W przypadku wystąpienia niezawinionej przez Zleceniodawcę awarii urządzeń opisanych w §1 trwającego dłużej niż 5 dni robocze, Zleceniobiorca zapewni nieodpłatnie Zleceniodawcy na okres naprawy urządzenie zastępcze o takich samych lub zbliżonych możliwościach pomiarowych co urządzenia wymienione w §1.</w:t>
      </w:r>
    </w:p>
    <w:p w:rsidR="008B5095" w:rsidRPr="008B5095" w:rsidRDefault="008B5095" w:rsidP="008B5095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8B5095" w:rsidP="008B5095">
      <w:pPr>
        <w:tabs>
          <w:tab w:val="decimal" w:pos="360"/>
        </w:tabs>
        <w:spacing w:after="0" w:line="240" w:lineRule="auto"/>
        <w:ind w:left="284" w:hanging="284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8B5095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§ 5</w:t>
      </w:r>
    </w:p>
    <w:p w:rsidR="008B5095" w:rsidRPr="008B5095" w:rsidRDefault="008B5095" w:rsidP="008B5095">
      <w:pPr>
        <w:tabs>
          <w:tab w:val="decimal" w:pos="360"/>
        </w:tabs>
        <w:spacing w:after="0" w:line="240" w:lineRule="auto"/>
        <w:ind w:left="284" w:hanging="284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8B5095" w:rsidRPr="008B5095" w:rsidRDefault="008B5095" w:rsidP="008B5095">
      <w:pPr>
        <w:numPr>
          <w:ilvl w:val="0"/>
          <w:numId w:val="8"/>
        </w:numPr>
        <w:tabs>
          <w:tab w:val="decimal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Pełen koszt wymienionych części, dojazdu i robocizny pokrywa Zleceniobiorca w ramach  umowy. </w:t>
      </w:r>
    </w:p>
    <w:p w:rsidR="008B5095" w:rsidRPr="008B5095" w:rsidRDefault="008B5095" w:rsidP="008B5095">
      <w:pPr>
        <w:numPr>
          <w:ilvl w:val="0"/>
          <w:numId w:val="8"/>
        </w:numPr>
        <w:tabs>
          <w:tab w:val="decimal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Zleceniobiorca może odmówić wykonania darmowej usługi serwisowej lub domagać się za nią całkowitej lub częściowej zapłaty w przypadkach:</w:t>
      </w:r>
    </w:p>
    <w:p w:rsidR="008B5095" w:rsidRPr="008B5095" w:rsidRDefault="008B5095" w:rsidP="008B5095">
      <w:pPr>
        <w:tabs>
          <w:tab w:val="decimal" w:pos="0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8B5095" w:rsidP="008B5095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Celowe lub zawinione przez personel szpitalny uszkodzenie urządzenia. </w:t>
      </w:r>
    </w:p>
    <w:p w:rsidR="008B5095" w:rsidRPr="008B5095" w:rsidRDefault="008B5095" w:rsidP="008B5095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Usterka analizatora jest efektem niewłaściwego wywiązywania się personelu z obowiązków opisanych w §6.</w:t>
      </w:r>
    </w:p>
    <w:p w:rsidR="008B5095" w:rsidRPr="008B5095" w:rsidRDefault="008B5095" w:rsidP="008B5095">
      <w:pPr>
        <w:tabs>
          <w:tab w:val="decimal" w:pos="0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8B5095" w:rsidP="008B5095">
      <w:pPr>
        <w:tabs>
          <w:tab w:val="decimal" w:pos="360"/>
        </w:tabs>
        <w:spacing w:after="0" w:line="240" w:lineRule="auto"/>
        <w:ind w:left="284" w:hanging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§ 6</w:t>
      </w:r>
    </w:p>
    <w:p w:rsidR="008B5095" w:rsidRPr="008B5095" w:rsidRDefault="008B5095" w:rsidP="008B5095">
      <w:pPr>
        <w:tabs>
          <w:tab w:val="decimal" w:pos="36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5095" w:rsidRPr="008B5095" w:rsidRDefault="008B5095" w:rsidP="008B5095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Zleceniodawca ma obowiązek dbania o urządzenia wymienione w §1 poprzez wykonywanie w odpowiednim czasie i zakresie czynności związanych z codzienną obsługą. Zakres i sposób wykonywania procedur obowiązujących Zleceniodawcę opisany jest w instrukcji obsługi urządzenia.</w:t>
      </w:r>
    </w:p>
    <w:p w:rsidR="008B5095" w:rsidRPr="008B5095" w:rsidRDefault="008B5095" w:rsidP="008B5095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Obsługa urządzenia wymienionych w §1</w:t>
      </w:r>
      <w:r w:rsidRPr="008B509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powinna być wykonywana tylko przez osoby</w:t>
      </w:r>
    </w:p>
    <w:p w:rsidR="008B5095" w:rsidRPr="008B5095" w:rsidRDefault="008B5095" w:rsidP="008B5095">
      <w:pPr>
        <w:tabs>
          <w:tab w:val="decimal" w:pos="426"/>
        </w:tabs>
        <w:spacing w:after="0" w:line="240" w:lineRule="auto"/>
        <w:ind w:left="426" w:hanging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odpowiednio przeszkolone w tym zakresie.</w:t>
      </w:r>
    </w:p>
    <w:p w:rsidR="008B5095" w:rsidRPr="008B5095" w:rsidRDefault="008B5095" w:rsidP="008B5095">
      <w:pPr>
        <w:numPr>
          <w:ilvl w:val="3"/>
          <w:numId w:val="2"/>
        </w:numPr>
        <w:tabs>
          <w:tab w:val="decimal" w:pos="426"/>
          <w:tab w:val="num" w:pos="2410"/>
        </w:tabs>
        <w:spacing w:after="0" w:line="240" w:lineRule="auto"/>
        <w:ind w:left="284" w:hanging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Zleceniodawca będzie wykorzystywał urządzenia wymienione w §1</w:t>
      </w:r>
      <w:r w:rsidRPr="008B509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we właściwy sposób i  </w:t>
      </w:r>
    </w:p>
    <w:p w:rsidR="008B5095" w:rsidRPr="008B5095" w:rsidRDefault="008B5095" w:rsidP="008B5095">
      <w:pPr>
        <w:tabs>
          <w:tab w:val="decimal" w:pos="426"/>
        </w:tabs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zgodnie z ich przeznaczeniem, co opisane jest w instrukcji obsługi analizatorów. </w:t>
      </w:r>
    </w:p>
    <w:p w:rsidR="008B5095" w:rsidRPr="008B5095" w:rsidRDefault="008B5095" w:rsidP="008B5095">
      <w:pPr>
        <w:tabs>
          <w:tab w:val="decimal" w:pos="426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§ 7</w:t>
      </w: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5095" w:rsidRDefault="008B5095" w:rsidP="008B5095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Należność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za usługę zostanie</w:t>
      </w: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uregulowana przelewem w ciągu </w:t>
      </w:r>
      <w:r w:rsidRPr="008B509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60 dni</w:t>
      </w: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od daty otrzymania przez Zleceniodawcę  poprawnie wystawionej faktury przez Zleceniobiorcę.</w:t>
      </w:r>
    </w:p>
    <w:p w:rsidR="00E950B9" w:rsidRPr="008B5095" w:rsidRDefault="00E950B9" w:rsidP="008B5095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Na fakturze będą wyszczególnione: aparaty, jednostki szpitala i dopasowane koszty do tych aparatów.</w:t>
      </w:r>
    </w:p>
    <w:p w:rsidR="008B5095" w:rsidRPr="008B5095" w:rsidRDefault="008B5095" w:rsidP="008B5095">
      <w:pPr>
        <w:numPr>
          <w:ilvl w:val="0"/>
          <w:numId w:val="10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Należność Zleceniodawca p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rzeleje Zleceniobiorcy na konto.</w:t>
      </w: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B5095" w:rsidRPr="008B5095" w:rsidRDefault="008B5095" w:rsidP="008B5095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8B5095" w:rsidP="008B5095">
      <w:p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</w:t>
      </w:r>
    </w:p>
    <w:p w:rsidR="008B5095" w:rsidRPr="008B5095" w:rsidRDefault="008B5095" w:rsidP="008B5095">
      <w:pPr>
        <w:spacing w:after="0" w:line="240" w:lineRule="auto"/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E950B9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§ 8</w:t>
      </w: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8B5095" w:rsidRPr="008B5095" w:rsidRDefault="008B5095" w:rsidP="008B50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przypadku opóźnienia w wykonaniu przeglądu technicznego/naprawy w terminie wynikającym z umowy, Zleceniobiorca zobowiązany jest do zapłacenia Zleceniodawcy kary umownej w wysokości </w:t>
      </w:r>
      <w:r w:rsidRPr="008B509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0,5%</w:t>
      </w: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wartości netto umowy, za każdy dzień opóźnienia.</w:t>
      </w:r>
    </w:p>
    <w:p w:rsidR="008B5095" w:rsidRPr="008B5095" w:rsidRDefault="008B5095" w:rsidP="008B50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razie gdy szkoda przewyższa zastrzeżone kary umowne, Zleceniodawca jest uprawniony do dochodzenia odszkodowania uzupełniającego. </w:t>
      </w:r>
    </w:p>
    <w:p w:rsidR="008B5095" w:rsidRPr="008B5095" w:rsidRDefault="008B5095" w:rsidP="008B509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5095" w:rsidRPr="008B5095" w:rsidRDefault="008B5095" w:rsidP="008B5095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5095" w:rsidRPr="008B5095" w:rsidRDefault="00E950B9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§ 9</w:t>
      </w: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5095" w:rsidRPr="008B5095" w:rsidRDefault="008B5095" w:rsidP="008B509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U</w:t>
      </w: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mowa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będzie obowiązywała</w:t>
      </w: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przez 36 miesiące od daty jej podpisania.</w:t>
      </w:r>
    </w:p>
    <w:p w:rsidR="008B5095" w:rsidRPr="008B5095" w:rsidRDefault="008B5095" w:rsidP="008B509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Umowa wygasa samoistnie oraz całkowicie z chwilą jej zakończenia.</w:t>
      </w:r>
    </w:p>
    <w:p w:rsidR="008B5095" w:rsidRPr="008B5095" w:rsidRDefault="008B5095" w:rsidP="008B5095">
      <w:pPr>
        <w:numPr>
          <w:ilvl w:val="0"/>
          <w:numId w:val="4"/>
        </w:numPr>
        <w:shd w:val="clear" w:color="auto" w:fill="FFFFFF"/>
        <w:tabs>
          <w:tab w:val="left" w:pos="2127"/>
        </w:tabs>
        <w:spacing w:after="0" w:line="278" w:lineRule="exact"/>
        <w:ind w:left="360"/>
        <w:jc w:val="both"/>
        <w:rPr>
          <w:rFonts w:ascii="Times New Roman" w:eastAsia="MS Mincho" w:hAnsi="Times New Roman" w:cs="Times New Roman"/>
          <w:spacing w:val="-17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Zleceniodawcy przysługuje prawo do odstąpienia od umowy, bez wskazania przyczyny.</w:t>
      </w:r>
    </w:p>
    <w:p w:rsidR="008B5095" w:rsidRPr="008B5095" w:rsidRDefault="008B5095" w:rsidP="008B509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Każda ze Stron może wypowiedzieć Umowę z zachowaniem 14-dniowego okresu wypowiedzenia, upływającego z końcem miesiąca. </w:t>
      </w:r>
    </w:p>
    <w:p w:rsidR="008B5095" w:rsidRPr="008B5095" w:rsidRDefault="008B5095" w:rsidP="008B509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5095" w:rsidRPr="008B5095" w:rsidRDefault="00E950B9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§ 10</w:t>
      </w: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5095" w:rsidRPr="008B5095" w:rsidRDefault="00E950B9" w:rsidP="008B509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bookmarkStart w:id="0" w:name="_GoBack"/>
      <w:bookmarkEnd w:id="0"/>
      <w:r w:rsidR="008B5095"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We wszystkich sprawach spornych, nieuregulowanych w tekście niniejszej umowy, mają zastosowania przepisy Kodeksu Cywilnego, zaś sądem powołanym do rozstrzygnięcia </w:t>
      </w:r>
    </w:p>
    <w:p w:rsidR="008B5095" w:rsidRPr="008B5095" w:rsidRDefault="008B5095" w:rsidP="008B509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ewentualnych sporów mogących wyniknąć z niniejszej umowy, będzie Sąd właściwy dla</w:t>
      </w:r>
    </w:p>
    <w:p w:rsidR="008B5095" w:rsidRPr="008B5095" w:rsidRDefault="008B5095" w:rsidP="008B509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siedziby Zleceniodawcy.</w:t>
      </w:r>
    </w:p>
    <w:p w:rsidR="008B5095" w:rsidRPr="008B5095" w:rsidRDefault="008B5095" w:rsidP="008B509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E950B9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§ 11</w:t>
      </w: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5095" w:rsidRPr="008B5095" w:rsidRDefault="00E950B9" w:rsidP="008B509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1.</w:t>
      </w:r>
      <w:r w:rsidR="008B5095"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>Wszelkie zmiany niniejszej umowy wymagają formy pisemnej, w postaci aneksu podpisanego przez obie Strony, pod rygorem nieważności.</w:t>
      </w: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E950B9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§ 12</w:t>
      </w:r>
    </w:p>
    <w:p w:rsidR="008B5095" w:rsidRPr="008B5095" w:rsidRDefault="008B5095" w:rsidP="008B509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B5095" w:rsidRPr="008B5095" w:rsidRDefault="00E950B9" w:rsidP="008B509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1.</w:t>
      </w:r>
      <w:r w:rsidR="008B5095" w:rsidRPr="008B50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Niniejsza umowa sporządzona została w dwóch jednobrzmiących egzemplarzach, po jednym dla każdej ze Stron. </w:t>
      </w:r>
    </w:p>
    <w:p w:rsidR="008B5095" w:rsidRPr="008B5095" w:rsidRDefault="008B5095" w:rsidP="008B509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B5095" w:rsidRPr="008B5095" w:rsidRDefault="008B5095" w:rsidP="008B509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8B5095" w:rsidRPr="00FD6E24" w:rsidRDefault="008B5095" w:rsidP="00FD6E24">
      <w:pPr>
        <w:rPr>
          <w:sz w:val="28"/>
          <w:szCs w:val="28"/>
        </w:rPr>
      </w:pPr>
    </w:p>
    <w:sectPr w:rsidR="008B5095" w:rsidRPr="00FD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422"/>
    <w:multiLevelType w:val="hybridMultilevel"/>
    <w:tmpl w:val="51DCCA88"/>
    <w:lvl w:ilvl="0" w:tplc="2FDC7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F87"/>
    <w:multiLevelType w:val="hybridMultilevel"/>
    <w:tmpl w:val="67524330"/>
    <w:lvl w:ilvl="0" w:tplc="CF906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3D3"/>
    <w:multiLevelType w:val="hybridMultilevel"/>
    <w:tmpl w:val="4974569E"/>
    <w:lvl w:ilvl="0" w:tplc="7A3C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B86"/>
    <w:multiLevelType w:val="hybridMultilevel"/>
    <w:tmpl w:val="6CDA403E"/>
    <w:lvl w:ilvl="0" w:tplc="016AB1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D055B9F"/>
    <w:multiLevelType w:val="hybridMultilevel"/>
    <w:tmpl w:val="51988558"/>
    <w:lvl w:ilvl="0" w:tplc="167C0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69DB"/>
    <w:multiLevelType w:val="hybridMultilevel"/>
    <w:tmpl w:val="E9642CAC"/>
    <w:lvl w:ilvl="0" w:tplc="C9A65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81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E4BE6"/>
    <w:multiLevelType w:val="hybridMultilevel"/>
    <w:tmpl w:val="3724BEB8"/>
    <w:lvl w:ilvl="0" w:tplc="861EA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6001F"/>
    <w:multiLevelType w:val="singleLevel"/>
    <w:tmpl w:val="5322B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4A7E0D63"/>
    <w:multiLevelType w:val="hybridMultilevel"/>
    <w:tmpl w:val="D242B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8962C6"/>
    <w:multiLevelType w:val="hybridMultilevel"/>
    <w:tmpl w:val="CFA45BD6"/>
    <w:lvl w:ilvl="0" w:tplc="8BEAF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24"/>
    <w:rsid w:val="00591624"/>
    <w:rsid w:val="005F4B64"/>
    <w:rsid w:val="006E05EB"/>
    <w:rsid w:val="008B5095"/>
    <w:rsid w:val="00E950B9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5A2E"/>
  <w15:chartTrackingRefBased/>
  <w15:docId w15:val="{E9ACF480-7699-49B6-9E14-E8BC3A8A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Skarżyński</dc:creator>
  <cp:keywords/>
  <dc:description/>
  <cp:lastModifiedBy>Janusz Skarżyński</cp:lastModifiedBy>
  <cp:revision>1</cp:revision>
  <dcterms:created xsi:type="dcterms:W3CDTF">2020-02-05T09:56:00Z</dcterms:created>
  <dcterms:modified xsi:type="dcterms:W3CDTF">2020-02-05T10:31:00Z</dcterms:modified>
</cp:coreProperties>
</file>