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6ED" w:rsidRPr="00D35604" w:rsidRDefault="00743860" w:rsidP="00A416ED">
      <w:pPr>
        <w:tabs>
          <w:tab w:val="left" w:pos="3686"/>
        </w:tabs>
        <w:spacing w:after="0" w:line="240" w:lineRule="auto"/>
        <w:jc w:val="right"/>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Białystok, dn.</w:t>
      </w:r>
      <w:r w:rsidR="003A0D37" w:rsidRPr="00D35604">
        <w:rPr>
          <w:rFonts w:ascii="Times New Roman" w:eastAsia="Times New Roman" w:hAnsi="Times New Roman"/>
          <w:sz w:val="20"/>
          <w:szCs w:val="20"/>
          <w:lang w:eastAsia="pl-PL"/>
        </w:rPr>
        <w:t>1</w:t>
      </w:r>
      <w:r w:rsidR="00747A3E" w:rsidRPr="00D35604">
        <w:rPr>
          <w:rFonts w:ascii="Times New Roman" w:eastAsia="Times New Roman" w:hAnsi="Times New Roman"/>
          <w:sz w:val="20"/>
          <w:szCs w:val="20"/>
          <w:lang w:eastAsia="pl-PL"/>
        </w:rPr>
        <w:t>6</w:t>
      </w:r>
      <w:r w:rsidR="003A0D37" w:rsidRPr="00D35604">
        <w:rPr>
          <w:rFonts w:ascii="Times New Roman" w:eastAsia="Times New Roman" w:hAnsi="Times New Roman"/>
          <w:sz w:val="20"/>
          <w:szCs w:val="20"/>
          <w:lang w:eastAsia="pl-PL"/>
        </w:rPr>
        <w:t>.12</w:t>
      </w:r>
      <w:r w:rsidR="00A416ED" w:rsidRPr="00D35604">
        <w:rPr>
          <w:rFonts w:ascii="Times New Roman" w:eastAsia="Times New Roman" w:hAnsi="Times New Roman"/>
          <w:sz w:val="20"/>
          <w:szCs w:val="20"/>
          <w:lang w:eastAsia="pl-PL"/>
        </w:rPr>
        <w:t>.2019r.</w:t>
      </w:r>
    </w:p>
    <w:p w:rsidR="00A416ED" w:rsidRPr="00D35604" w:rsidRDefault="00A416ED" w:rsidP="00A416ED">
      <w:pPr>
        <w:spacing w:after="0" w:line="240" w:lineRule="auto"/>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ZP/X</w:t>
      </w:r>
      <w:r w:rsidR="003A0D37" w:rsidRPr="00D35604">
        <w:rPr>
          <w:rFonts w:ascii="Times New Roman" w:eastAsia="Times New Roman" w:hAnsi="Times New Roman"/>
          <w:sz w:val="20"/>
          <w:szCs w:val="20"/>
          <w:lang w:eastAsia="pl-PL"/>
        </w:rPr>
        <w:t>II</w:t>
      </w:r>
      <w:r w:rsidRPr="00D35604">
        <w:rPr>
          <w:rFonts w:ascii="Times New Roman" w:eastAsia="Times New Roman" w:hAnsi="Times New Roman"/>
          <w:sz w:val="20"/>
          <w:szCs w:val="20"/>
          <w:lang w:eastAsia="pl-PL"/>
        </w:rPr>
        <w:t>/19</w:t>
      </w:r>
      <w:r w:rsidR="00306E25" w:rsidRPr="00D35604">
        <w:rPr>
          <w:rFonts w:ascii="Times New Roman" w:eastAsia="Times New Roman" w:hAnsi="Times New Roman"/>
          <w:sz w:val="20"/>
          <w:szCs w:val="20"/>
          <w:lang w:eastAsia="pl-PL"/>
        </w:rPr>
        <w:t>/</w:t>
      </w:r>
      <w:r w:rsidR="00327F5F">
        <w:rPr>
          <w:rFonts w:ascii="Times New Roman" w:eastAsia="Times New Roman" w:hAnsi="Times New Roman"/>
          <w:sz w:val="20"/>
          <w:szCs w:val="20"/>
          <w:lang w:eastAsia="pl-PL"/>
        </w:rPr>
        <w:t>737</w:t>
      </w:r>
      <w:bookmarkStart w:id="0" w:name="_GoBack"/>
      <w:bookmarkEnd w:id="0"/>
    </w:p>
    <w:p w:rsidR="00A416ED" w:rsidRPr="00D35604" w:rsidRDefault="00A416ED" w:rsidP="00A416ED">
      <w:pPr>
        <w:spacing w:after="0" w:line="240" w:lineRule="auto"/>
        <w:rPr>
          <w:rFonts w:ascii="Times New Roman" w:eastAsia="Times New Roman" w:hAnsi="Times New Roman"/>
          <w:b/>
          <w:sz w:val="20"/>
          <w:szCs w:val="20"/>
          <w:lang w:eastAsia="pl-PL"/>
        </w:rPr>
      </w:pPr>
    </w:p>
    <w:p w:rsidR="003A0D37" w:rsidRPr="00D35604" w:rsidRDefault="003A0D37" w:rsidP="003A0D37">
      <w:pPr>
        <w:spacing w:after="0" w:line="240" w:lineRule="auto"/>
        <w:rPr>
          <w:rFonts w:ascii="Times New Roman" w:hAnsi="Times New Roman"/>
          <w:sz w:val="20"/>
          <w:szCs w:val="20"/>
          <w:u w:val="single"/>
          <w:lang w:eastAsia="pl-PL"/>
        </w:rPr>
      </w:pPr>
      <w:r w:rsidRPr="00D35604">
        <w:rPr>
          <w:rFonts w:ascii="Times New Roman" w:hAnsi="Times New Roman"/>
          <w:b/>
          <w:sz w:val="20"/>
          <w:szCs w:val="20"/>
          <w:u w:val="single"/>
          <w:lang w:eastAsia="pl-PL"/>
        </w:rPr>
        <w:t>Dotyczy:</w:t>
      </w:r>
      <w:r w:rsidRPr="00D35604">
        <w:rPr>
          <w:rFonts w:ascii="Times New Roman" w:hAnsi="Times New Roman"/>
          <w:sz w:val="20"/>
          <w:szCs w:val="20"/>
          <w:u w:val="single"/>
          <w:lang w:eastAsia="pl-PL"/>
        </w:rPr>
        <w:t xml:space="preserve"> postępowania o udzielenie zamówienia publicznego w trybie przetargu nieograniczonego na dostawę obłożeń i asortymentu jednorazowego użytku (nr sprawy 96/2019)</w:t>
      </w:r>
    </w:p>
    <w:p w:rsidR="00A416ED" w:rsidRPr="00D35604" w:rsidRDefault="00A416ED" w:rsidP="00A416ED">
      <w:pPr>
        <w:spacing w:after="0" w:line="240" w:lineRule="auto"/>
        <w:rPr>
          <w:rFonts w:ascii="Times New Roman" w:hAnsi="Times New Roman"/>
          <w:sz w:val="20"/>
          <w:szCs w:val="20"/>
          <w:lang w:eastAsia="pl-PL"/>
        </w:rPr>
      </w:pPr>
    </w:p>
    <w:p w:rsidR="005434AC" w:rsidRPr="00D35604" w:rsidRDefault="005434AC" w:rsidP="005434AC">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1</w:t>
      </w:r>
      <w:r w:rsidRPr="00D35604">
        <w:rPr>
          <w:rFonts w:ascii="Times New Roman" w:hAnsi="Times New Roman"/>
          <w:b/>
          <w:sz w:val="20"/>
          <w:szCs w:val="20"/>
          <w:lang w:eastAsia="pl-PL"/>
        </w:rPr>
        <w:t xml:space="preserve"> (dotyczy </w:t>
      </w:r>
      <w:r w:rsidR="0037696F" w:rsidRPr="00D35604">
        <w:rPr>
          <w:rFonts w:ascii="Times New Roman" w:hAnsi="Times New Roman"/>
          <w:b/>
          <w:sz w:val="20"/>
          <w:szCs w:val="20"/>
          <w:lang w:eastAsia="pl-PL"/>
        </w:rPr>
        <w:t>Pakietu nr</w:t>
      </w:r>
      <w:r w:rsidR="003A0D37" w:rsidRPr="00D35604">
        <w:rPr>
          <w:rFonts w:ascii="Times New Roman" w:hAnsi="Times New Roman"/>
          <w:b/>
          <w:sz w:val="20"/>
          <w:szCs w:val="20"/>
          <w:lang w:eastAsia="pl-PL"/>
        </w:rPr>
        <w:t xml:space="preserve"> 10</w:t>
      </w:r>
      <w:r w:rsidRPr="00D35604">
        <w:rPr>
          <w:rFonts w:ascii="Times New Roman" w:hAnsi="Times New Roman"/>
          <w:b/>
          <w:sz w:val="20"/>
          <w:szCs w:val="20"/>
          <w:lang w:eastAsia="pl-PL"/>
        </w:rPr>
        <w:t>):</w:t>
      </w:r>
    </w:p>
    <w:p w:rsidR="003A0D37" w:rsidRPr="00D35604" w:rsidRDefault="003A0D37"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zestaw o poniższym składzie:</w:t>
      </w:r>
    </w:p>
    <w:p w:rsidR="003A0D37" w:rsidRPr="00D35604" w:rsidRDefault="003A0D37"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Skład zestawu:</w:t>
      </w:r>
    </w:p>
    <w:p w:rsidR="003A0D37" w:rsidRPr="00D35604" w:rsidRDefault="003A0D37"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1 x serweta okulistyczna 100 x 100cm, wykonana ze wzmocnionej włókniny typu sms, z otworem o wymiarach 10 x 10cm wypełnionym folią operacyjną, zintegrowana z torbą do zbiórki płynów i sztywnikiem</w:t>
      </w:r>
    </w:p>
    <w:p w:rsidR="007046D1" w:rsidRPr="00D35604" w:rsidRDefault="003A0D37"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1 x serweta na stół instrumentalny 100 x 150cm, laminowana jednostronnie folią PE.</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5434AC" w:rsidRPr="00D35604" w:rsidRDefault="005434AC" w:rsidP="005434AC">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2</w:t>
      </w:r>
      <w:r w:rsidRPr="00D35604">
        <w:rPr>
          <w:rFonts w:ascii="Times New Roman" w:hAnsi="Times New Roman"/>
          <w:b/>
          <w:sz w:val="20"/>
          <w:szCs w:val="20"/>
          <w:lang w:eastAsia="pl-PL"/>
        </w:rPr>
        <w:t xml:space="preserve"> (dotyczy Pakietu nr 6 poz. 1):</w:t>
      </w:r>
    </w:p>
    <w:p w:rsidR="003A0D37" w:rsidRPr="00D35604" w:rsidRDefault="003A0D37"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czepek ze wstawką pochłaniającą pot, na całym obwodzie głowy. Tylna część ściągnięta delikatną, nie uciskającą, bezlateksową gumką niebiesko-zielono-biały, ilość w kartoniku 60 szt.?</w:t>
      </w:r>
    </w:p>
    <w:p w:rsidR="00747A3E" w:rsidRPr="00D35604" w:rsidRDefault="00747A3E" w:rsidP="00747A3E">
      <w:pPr>
        <w:pStyle w:val="Bezodstpw"/>
        <w:rPr>
          <w:rFonts w:ascii="Times New Roman" w:hAnsi="Times New Roman"/>
          <w:b/>
          <w:sz w:val="20"/>
          <w:szCs w:val="20"/>
          <w:lang w:eastAsia="pl-PL"/>
        </w:rPr>
      </w:pPr>
      <w:r w:rsidRPr="00D35604">
        <w:rPr>
          <w:rFonts w:ascii="Times New Roman" w:hAnsi="Times New Roman"/>
          <w:sz w:val="20"/>
          <w:szCs w:val="20"/>
          <w:lang w:eastAsia="pl-PL"/>
        </w:rPr>
        <w:t xml:space="preserve">Odpowiedź: </w:t>
      </w:r>
      <w:r w:rsidRPr="00D35604">
        <w:rPr>
          <w:rFonts w:ascii="Times New Roman" w:hAnsi="Times New Roman"/>
          <w:b/>
          <w:sz w:val="20"/>
          <w:szCs w:val="20"/>
          <w:lang w:eastAsia="pl-PL"/>
        </w:rPr>
        <w:t>Zamawiający dopuszcza ale nie wymaga.</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3</w:t>
      </w:r>
      <w:r w:rsidRPr="00D35604">
        <w:rPr>
          <w:rFonts w:ascii="Times New Roman" w:hAnsi="Times New Roman"/>
          <w:b/>
          <w:sz w:val="20"/>
          <w:szCs w:val="20"/>
          <w:lang w:eastAsia="pl-PL"/>
        </w:rPr>
        <w:t xml:space="preserve"> (dotyczy Pakietu nr 6 poz. 2):</w:t>
      </w:r>
    </w:p>
    <w:p w:rsidR="003A0D37" w:rsidRPr="00D35604" w:rsidRDefault="003A0D37"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czepek, pakowany po 150szt. w kartoniku?</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4</w:t>
      </w:r>
      <w:r w:rsidRPr="00D35604">
        <w:rPr>
          <w:rFonts w:ascii="Times New Roman" w:hAnsi="Times New Roman"/>
          <w:b/>
          <w:sz w:val="20"/>
          <w:szCs w:val="20"/>
          <w:lang w:eastAsia="pl-PL"/>
        </w:rPr>
        <w:t xml:space="preserve"> (dotyczy Pakietu nr 6 poz. 2):</w:t>
      </w:r>
    </w:p>
    <w:p w:rsidR="003A0D37" w:rsidRPr="00D35604" w:rsidRDefault="003A0D37"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czepek, pakowany po 100szt. w kartoniku?</w:t>
      </w:r>
    </w:p>
    <w:p w:rsidR="00747A3E" w:rsidRPr="00D35604" w:rsidRDefault="00747A3E" w:rsidP="00747A3E">
      <w:pPr>
        <w:pStyle w:val="Bezodstpw"/>
        <w:rPr>
          <w:rFonts w:ascii="Times New Roman" w:hAnsi="Times New Roman"/>
          <w:b/>
          <w:sz w:val="20"/>
          <w:szCs w:val="20"/>
          <w:lang w:eastAsia="pl-PL"/>
        </w:rPr>
      </w:pPr>
      <w:r w:rsidRPr="00D35604">
        <w:rPr>
          <w:rFonts w:ascii="Times New Roman" w:hAnsi="Times New Roman"/>
          <w:sz w:val="20"/>
          <w:szCs w:val="20"/>
          <w:lang w:eastAsia="pl-PL"/>
        </w:rPr>
        <w:t xml:space="preserve">Odpowiedź: </w:t>
      </w:r>
      <w:r w:rsidRPr="00D35604">
        <w:rPr>
          <w:rFonts w:ascii="Times New Roman" w:hAnsi="Times New Roman"/>
          <w:b/>
          <w:sz w:val="20"/>
          <w:szCs w:val="20"/>
          <w:lang w:eastAsia="pl-PL"/>
        </w:rPr>
        <w:t>Zamawiający dopuszcza ale nie wymaga.</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5</w:t>
      </w:r>
      <w:r w:rsidRPr="00D35604">
        <w:rPr>
          <w:rFonts w:ascii="Times New Roman" w:hAnsi="Times New Roman"/>
          <w:b/>
          <w:sz w:val="20"/>
          <w:szCs w:val="20"/>
          <w:lang w:eastAsia="pl-PL"/>
        </w:rPr>
        <w:t xml:space="preserve"> (dotyczy Pakietu nr 6 poz. 3):</w:t>
      </w:r>
    </w:p>
    <w:p w:rsidR="003A0D37" w:rsidRPr="00D35604" w:rsidRDefault="003A0D37"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czepek, pakowany po 100szt. w kartoniku?</w:t>
      </w:r>
    </w:p>
    <w:p w:rsidR="00747A3E" w:rsidRPr="00D35604" w:rsidRDefault="00747A3E" w:rsidP="00747A3E">
      <w:pPr>
        <w:pStyle w:val="Bezodstpw"/>
        <w:rPr>
          <w:rFonts w:ascii="Times New Roman" w:hAnsi="Times New Roman"/>
          <w:b/>
          <w:sz w:val="20"/>
          <w:szCs w:val="20"/>
          <w:lang w:eastAsia="pl-PL"/>
        </w:rPr>
      </w:pPr>
      <w:r w:rsidRPr="00D35604">
        <w:rPr>
          <w:rFonts w:ascii="Times New Roman" w:hAnsi="Times New Roman"/>
          <w:sz w:val="20"/>
          <w:szCs w:val="20"/>
          <w:lang w:eastAsia="pl-PL"/>
        </w:rPr>
        <w:t xml:space="preserve">Odpowiedź: </w:t>
      </w:r>
      <w:r w:rsidRPr="00D35604">
        <w:rPr>
          <w:rFonts w:ascii="Times New Roman" w:hAnsi="Times New Roman"/>
          <w:b/>
          <w:sz w:val="20"/>
          <w:szCs w:val="20"/>
          <w:lang w:eastAsia="pl-PL"/>
        </w:rPr>
        <w:t>Zamawiający dopuszcza ale nie wymaga.</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6</w:t>
      </w:r>
      <w:r w:rsidRPr="00D35604">
        <w:rPr>
          <w:rFonts w:ascii="Times New Roman" w:hAnsi="Times New Roman"/>
          <w:b/>
          <w:sz w:val="20"/>
          <w:szCs w:val="20"/>
          <w:lang w:eastAsia="pl-PL"/>
        </w:rPr>
        <w:t xml:space="preserve"> (dotyczy Pakietu nr 6zpoz. 6):</w:t>
      </w:r>
    </w:p>
    <w:p w:rsidR="003A0D37" w:rsidRPr="00D35604" w:rsidRDefault="003A0D37"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maseczkę pakowaną po 50szt. w kartoniku?</w:t>
      </w:r>
    </w:p>
    <w:p w:rsidR="00747A3E" w:rsidRPr="00D35604" w:rsidRDefault="00747A3E" w:rsidP="00747A3E">
      <w:pPr>
        <w:pStyle w:val="Bezodstpw"/>
        <w:rPr>
          <w:rFonts w:ascii="Times New Roman" w:hAnsi="Times New Roman"/>
          <w:b/>
          <w:sz w:val="20"/>
          <w:szCs w:val="20"/>
          <w:lang w:eastAsia="pl-PL"/>
        </w:rPr>
      </w:pPr>
      <w:r w:rsidRPr="00D35604">
        <w:rPr>
          <w:rFonts w:ascii="Times New Roman" w:hAnsi="Times New Roman"/>
          <w:sz w:val="20"/>
          <w:szCs w:val="20"/>
          <w:lang w:eastAsia="pl-PL"/>
        </w:rPr>
        <w:t xml:space="preserve">Odpowiedź: </w:t>
      </w:r>
      <w:r w:rsidRPr="00D35604">
        <w:rPr>
          <w:rFonts w:ascii="Times New Roman" w:hAnsi="Times New Roman"/>
          <w:b/>
          <w:sz w:val="20"/>
          <w:szCs w:val="20"/>
          <w:lang w:eastAsia="pl-PL"/>
        </w:rPr>
        <w:t>Zamawiający dopuszcza ale nie wymaga.</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7</w:t>
      </w:r>
      <w:r w:rsidRPr="00D35604">
        <w:rPr>
          <w:rFonts w:ascii="Times New Roman" w:hAnsi="Times New Roman"/>
          <w:b/>
          <w:sz w:val="20"/>
          <w:szCs w:val="20"/>
          <w:lang w:eastAsia="pl-PL"/>
        </w:rPr>
        <w:t xml:space="preserve"> (dotyczy Wzoru umowy):</w:t>
      </w:r>
    </w:p>
    <w:p w:rsidR="003A0D37" w:rsidRPr="00D35604" w:rsidRDefault="003A0D37"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zgodzi się na doprecyzowanie treści wzoru umowy -, poprzez nadanie [par. 7 ust. 1,2,3] następującego brzmienia:</w:t>
      </w:r>
    </w:p>
    <w:p w:rsidR="003A0D37" w:rsidRPr="00D35604" w:rsidRDefault="003A0D37"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1)</w:t>
      </w:r>
      <w:r w:rsidRPr="00D35604">
        <w:rPr>
          <w:rFonts w:ascii="Times New Roman" w:hAnsi="Times New Roman"/>
          <w:sz w:val="20"/>
          <w:szCs w:val="20"/>
          <w:lang w:eastAsia="pl-PL"/>
        </w:rPr>
        <w:tab/>
        <w:t>0,2 % Wartości zamówienia brutto, za każdy dzień opóźnienia w należytej realizacji Zamówienia;</w:t>
      </w:r>
    </w:p>
    <w:p w:rsidR="003A0D37" w:rsidRPr="00D35604" w:rsidRDefault="003A0D37"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2)</w:t>
      </w:r>
      <w:r w:rsidRPr="00D35604">
        <w:rPr>
          <w:rFonts w:ascii="Times New Roman" w:hAnsi="Times New Roman"/>
          <w:sz w:val="20"/>
          <w:szCs w:val="20"/>
          <w:lang w:eastAsia="pl-PL"/>
        </w:rPr>
        <w:tab/>
        <w:t>0,2 % Wartości zamówienia brutto, za każdy dzień opóźnienia w:</w:t>
      </w:r>
    </w:p>
    <w:p w:rsidR="003A0D37" w:rsidRPr="00D35604" w:rsidRDefault="003A0D37"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1)</w:t>
      </w:r>
      <w:r w:rsidRPr="00D35604">
        <w:rPr>
          <w:rFonts w:ascii="Times New Roman" w:hAnsi="Times New Roman"/>
          <w:sz w:val="20"/>
          <w:szCs w:val="20"/>
          <w:lang w:eastAsia="pl-PL"/>
        </w:rPr>
        <w:tab/>
        <w:t>dostarczeniu brakujących Towarów zgodnie z § 3 ust.11 pkt 1,</w:t>
      </w:r>
    </w:p>
    <w:p w:rsidR="003A0D37" w:rsidRPr="00D35604" w:rsidRDefault="003A0D37"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2)</w:t>
      </w:r>
      <w:r w:rsidRPr="00D35604">
        <w:rPr>
          <w:rFonts w:ascii="Times New Roman" w:hAnsi="Times New Roman"/>
          <w:sz w:val="20"/>
          <w:szCs w:val="20"/>
          <w:lang w:eastAsia="pl-PL"/>
        </w:rPr>
        <w:tab/>
        <w:t>rozpatrzeniu reklamacji zgodnie z § 3 ust.11 pkt 2,</w:t>
      </w:r>
    </w:p>
    <w:p w:rsidR="003A0D37" w:rsidRPr="00D35604" w:rsidRDefault="003A0D37"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3)</w:t>
      </w:r>
      <w:r w:rsidRPr="00D35604">
        <w:rPr>
          <w:rFonts w:ascii="Times New Roman" w:hAnsi="Times New Roman"/>
          <w:sz w:val="20"/>
          <w:szCs w:val="20"/>
          <w:lang w:eastAsia="pl-PL"/>
        </w:rPr>
        <w:tab/>
        <w:t>dostarczeniu Towarów wolnych od wad po rozpatrzeniu reklamacji zgodnie z § 3 ust.11 pkt 2;</w:t>
      </w:r>
    </w:p>
    <w:p w:rsidR="003A0D37" w:rsidRPr="00D35604" w:rsidRDefault="003A0D37"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3)</w:t>
      </w:r>
      <w:r w:rsidRPr="00D35604">
        <w:rPr>
          <w:rFonts w:ascii="Times New Roman" w:hAnsi="Times New Roman"/>
          <w:sz w:val="20"/>
          <w:szCs w:val="20"/>
          <w:lang w:eastAsia="pl-PL"/>
        </w:rPr>
        <w:tab/>
        <w:t>5 % Wartości zamówienia brutto, jeżeli Wykonawca uchybi § 5 ust. 3;</w:t>
      </w:r>
    </w:p>
    <w:p w:rsidR="003A0D37" w:rsidRPr="00D35604" w:rsidRDefault="003A0D37"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Naliczanie kary umownej jako procentu wartości całej umowy jest właściwe dla umów wykonywanych jednorazowo. W przypadku umów realizowanych częściami niezasadne jest obciążanie wykonawcy dokładnie taką samą karą za zwłokę w dostawie zamówienia o dużej wartości, jak przy zamówieniu o bardzo niewielkiej wartości. Ponadto opóźnienie w realizacji części zamówienia skutkować może naliczeniem kary przewyższającej wynagrodzenie wykonawcy z tytułu takiej dostawy. Zgodnie z orzecznictwem Sądu Najwyższego [IV CSK 644/12] kara umowna równa bądź zbliżona do wartości wynagrodzenia wykonawcy może być uznana za rażąco wygórowaną i podlega miarkowaniu. W celu uniknięcia podpisywania umowy z postanowieniami, których treść może zostać w przyszłości zakwestionowana przez sąd, prosimy o zmianę projektu umowy zgodnie z przesłaną propozycją.</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8</w:t>
      </w:r>
      <w:r w:rsidRPr="00D35604">
        <w:rPr>
          <w:rFonts w:ascii="Times New Roman" w:hAnsi="Times New Roman"/>
          <w:b/>
          <w:sz w:val="20"/>
          <w:szCs w:val="20"/>
          <w:lang w:eastAsia="pl-PL"/>
        </w:rPr>
        <w:t xml:space="preserve"> (dotyczy Pakietu nr 6 poz. 1-3):</w:t>
      </w:r>
    </w:p>
    <w:p w:rsidR="003A0D37" w:rsidRPr="00D35604" w:rsidRDefault="003A0D37"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Prosimy o dopuszczenie czepka pakowanego w opakowanie foliowe, taki sposób pakowania zmniejsza powierzchnię magazynowania lub/i przechowywania, opakowanie w foli gwarantuje również higieniczne przechowywanie i wyjmowanie  - sposób pakowania nie wpływa na jakość produktu i jego wartości użytkowe.</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 xml:space="preserve">Pytanie </w:t>
      </w:r>
      <w:r w:rsidR="00D35604">
        <w:rPr>
          <w:rFonts w:ascii="Times New Roman" w:hAnsi="Times New Roman"/>
          <w:b/>
          <w:sz w:val="20"/>
          <w:szCs w:val="20"/>
          <w:lang w:eastAsia="pl-PL"/>
        </w:rPr>
        <w:t xml:space="preserve">9 </w:t>
      </w:r>
      <w:r w:rsidRPr="00D35604">
        <w:rPr>
          <w:rFonts w:ascii="Times New Roman" w:hAnsi="Times New Roman"/>
          <w:b/>
          <w:sz w:val="20"/>
          <w:szCs w:val="20"/>
          <w:lang w:eastAsia="pl-PL"/>
        </w:rPr>
        <w:t>(dotyczy Pakietu nr 6 poz. 1):</w:t>
      </w:r>
    </w:p>
    <w:p w:rsidR="003A0D37" w:rsidRPr="00D35604" w:rsidRDefault="00F272B8"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czepek typu furażerka, z lamówką około 8 mm, przechodzącą z tyłu w troki, wiązany na troki, niesterylny, wykonany z włókniny polipropylenowej, o gramaturze 25 g/m2,z warstwą pochłaniającą pot w przedniej części o długości ok. 32 cm i wysokości 5 cm, troki o dł. Ok. 46 cm, głębokość czepka ok. 13 cm, denko o wymiarach ok. 20 cm x  12,5 cm, w kolorze zielonym, rozmiar uniwersalny?</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lastRenderedPageBreak/>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 xml:space="preserve">Pytanie </w:t>
      </w:r>
      <w:r w:rsidR="00D35604">
        <w:rPr>
          <w:rFonts w:ascii="Times New Roman" w:hAnsi="Times New Roman"/>
          <w:b/>
          <w:sz w:val="20"/>
          <w:szCs w:val="20"/>
          <w:lang w:eastAsia="pl-PL"/>
        </w:rPr>
        <w:t xml:space="preserve">10 </w:t>
      </w:r>
      <w:r w:rsidRPr="00D35604">
        <w:rPr>
          <w:rFonts w:ascii="Times New Roman" w:hAnsi="Times New Roman"/>
          <w:b/>
          <w:sz w:val="20"/>
          <w:szCs w:val="20"/>
          <w:lang w:eastAsia="pl-PL"/>
        </w:rPr>
        <w:t>(dotyczy Pakietu nr 6 poz. 2):</w:t>
      </w:r>
    </w:p>
    <w:p w:rsidR="003A0D37" w:rsidRPr="00D35604" w:rsidRDefault="00F272B8"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czepek typu beret, niesterylny, wykonany z włókniny polipropylenowej o gramaturze 16 g/m2, w kolorze zielonym, o wymiarach : w stanie luźnym: średnica wewnętrzna 16 cm,  średnica zewnętrzna 30 cm ± 1 cm ; długość gumki po rozciągnięciu czepka – 50-53 cm ?</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 xml:space="preserve">Pytanie </w:t>
      </w:r>
      <w:r w:rsidR="00D35604">
        <w:rPr>
          <w:rFonts w:ascii="Times New Roman" w:hAnsi="Times New Roman"/>
          <w:b/>
          <w:sz w:val="20"/>
          <w:szCs w:val="20"/>
          <w:lang w:eastAsia="pl-PL"/>
        </w:rPr>
        <w:t xml:space="preserve">11 </w:t>
      </w:r>
      <w:r w:rsidRPr="00D35604">
        <w:rPr>
          <w:rFonts w:ascii="Times New Roman" w:hAnsi="Times New Roman"/>
          <w:b/>
          <w:sz w:val="20"/>
          <w:szCs w:val="20"/>
          <w:lang w:eastAsia="pl-PL"/>
        </w:rPr>
        <w:t>(dotyczy Pakietu nr 6 poz. 3):</w:t>
      </w:r>
    </w:p>
    <w:p w:rsidR="003A0D37" w:rsidRPr="00D35604" w:rsidRDefault="00F272B8"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czepek typu furażerka, z lamówką około 8 mm, przechodzącą z tyłu w troki, wiązany na troki, niesterylny, wykonany z włókniny polipropylenowej, o gramaturze 25 g/m2,z warstwą pochłaniającą pot w przedniej części o długości ok. 32 cm i wysokości 5 cm, troki o dł. Ok. 46 cm, głębokość czepka ok. 13 cm, denko o wymiarach ok. 20 cm x  12,5 cm, w kolorze zielonym, rozmiar uniwersalny?</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12</w:t>
      </w:r>
      <w:r w:rsidRPr="00D35604">
        <w:rPr>
          <w:rFonts w:ascii="Times New Roman" w:hAnsi="Times New Roman"/>
          <w:b/>
          <w:sz w:val="20"/>
          <w:szCs w:val="20"/>
          <w:lang w:eastAsia="pl-PL"/>
        </w:rPr>
        <w:t xml:space="preserve"> (dotyczy Pakietu nr 6 poz. 4):</w:t>
      </w:r>
    </w:p>
    <w:p w:rsidR="003A0D37" w:rsidRPr="00D35604" w:rsidRDefault="00F272B8"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troki zgrzewane, a nie wszywane tradycyjną metodą?</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13</w:t>
      </w:r>
      <w:r w:rsidRPr="00D35604">
        <w:rPr>
          <w:rFonts w:ascii="Times New Roman" w:hAnsi="Times New Roman"/>
          <w:b/>
          <w:sz w:val="20"/>
          <w:szCs w:val="20"/>
          <w:lang w:eastAsia="pl-PL"/>
        </w:rPr>
        <w:t xml:space="preserve"> (dotyczy Pakietu nr 6 poz. 6):</w:t>
      </w:r>
    </w:p>
    <w:p w:rsidR="003A0D37" w:rsidRPr="00D35604" w:rsidRDefault="00F272B8"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maskę trójwarstwową, wysokobarierową, spełniającą normę PN-EN 14683 w zakresie filtracji BFE 99,5% aerozoli biologicznych?</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14</w:t>
      </w:r>
      <w:r w:rsidRPr="00D35604">
        <w:rPr>
          <w:rFonts w:ascii="Times New Roman" w:hAnsi="Times New Roman"/>
          <w:b/>
          <w:sz w:val="20"/>
          <w:szCs w:val="20"/>
          <w:lang w:eastAsia="pl-PL"/>
        </w:rPr>
        <w:t xml:space="preserve"> (dotyczy Pakietu nr</w:t>
      </w:r>
      <w:r w:rsidR="00416FB8" w:rsidRPr="00D35604">
        <w:rPr>
          <w:rFonts w:ascii="Times New Roman" w:hAnsi="Times New Roman"/>
          <w:b/>
          <w:sz w:val="20"/>
          <w:szCs w:val="20"/>
          <w:lang w:eastAsia="pl-PL"/>
        </w:rPr>
        <w:t xml:space="preserve"> 7 poz. 2</w:t>
      </w:r>
      <w:r w:rsidRPr="00D35604">
        <w:rPr>
          <w:rFonts w:ascii="Times New Roman" w:hAnsi="Times New Roman"/>
          <w:b/>
          <w:sz w:val="20"/>
          <w:szCs w:val="20"/>
          <w:lang w:eastAsia="pl-PL"/>
        </w:rPr>
        <w:t>):</w:t>
      </w:r>
    </w:p>
    <w:p w:rsidR="003A0D37" w:rsidRPr="00D35604" w:rsidRDefault="00416FB8"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wydzieli poz.2 do osobnego pakietu, takie rozwiązanie pozwoli innym firmom , specjalizujący się w danym asortymencie, na złożenie konkurencyjnej oferty, a tym samym umożliwi Zamawiającemu na osiągnięcie oszczędności i wymiernych korzyści finansowych?</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15</w:t>
      </w:r>
      <w:r w:rsidRPr="00D35604">
        <w:rPr>
          <w:rFonts w:ascii="Times New Roman" w:hAnsi="Times New Roman"/>
          <w:b/>
          <w:sz w:val="20"/>
          <w:szCs w:val="20"/>
          <w:lang w:eastAsia="pl-PL"/>
        </w:rPr>
        <w:t xml:space="preserve"> (dotyczy Pakietu nr</w:t>
      </w:r>
      <w:r w:rsidR="00416FB8" w:rsidRPr="00D35604">
        <w:rPr>
          <w:rFonts w:ascii="Times New Roman" w:hAnsi="Times New Roman"/>
          <w:b/>
          <w:sz w:val="20"/>
          <w:szCs w:val="20"/>
          <w:lang w:eastAsia="pl-PL"/>
        </w:rPr>
        <w:t xml:space="preserve"> </w:t>
      </w:r>
      <w:r w:rsidR="00416FB8" w:rsidRPr="00D35604">
        <w:rPr>
          <w:rFonts w:ascii="Times New Roman" w:hAnsi="Times New Roman"/>
          <w:b/>
          <w:sz w:val="20"/>
          <w:szCs w:val="20"/>
          <w:lang w:eastAsia="pl-PL"/>
        </w:rPr>
        <w:t>7 poz. 2</w:t>
      </w:r>
      <w:r w:rsidRPr="00D35604">
        <w:rPr>
          <w:rFonts w:ascii="Times New Roman" w:hAnsi="Times New Roman"/>
          <w:b/>
          <w:sz w:val="20"/>
          <w:szCs w:val="20"/>
          <w:lang w:eastAsia="pl-PL"/>
        </w:rPr>
        <w:t>):</w:t>
      </w:r>
    </w:p>
    <w:p w:rsidR="003A0D37" w:rsidRPr="00D35604" w:rsidRDefault="00416FB8"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fartuch włókninowy, z rozcięciem w tylnej części, poły do zakładania z tyłu na plecach, wiązany w talii, w kolorze zielonym, o gramaturze 20 g/m2, długi rękaw, zakończony mankietem z bawełnianym ściągaczem o długości 5,5 cm, wiązany z tyłu w talii, niesterylny?</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16</w:t>
      </w:r>
      <w:r w:rsidRPr="00D35604">
        <w:rPr>
          <w:rFonts w:ascii="Times New Roman" w:hAnsi="Times New Roman"/>
          <w:b/>
          <w:sz w:val="20"/>
          <w:szCs w:val="20"/>
          <w:lang w:eastAsia="pl-PL"/>
        </w:rPr>
        <w:t xml:space="preserve"> (dotyczy Pakietu nr</w:t>
      </w:r>
      <w:r w:rsidR="00416FB8" w:rsidRPr="00D35604">
        <w:rPr>
          <w:rFonts w:ascii="Times New Roman" w:hAnsi="Times New Roman"/>
          <w:b/>
          <w:sz w:val="20"/>
          <w:szCs w:val="20"/>
          <w:lang w:eastAsia="pl-PL"/>
        </w:rPr>
        <w:t xml:space="preserve"> </w:t>
      </w:r>
      <w:r w:rsidR="00416FB8" w:rsidRPr="00D35604">
        <w:rPr>
          <w:rFonts w:ascii="Times New Roman" w:hAnsi="Times New Roman"/>
          <w:b/>
          <w:sz w:val="20"/>
          <w:szCs w:val="20"/>
          <w:lang w:eastAsia="pl-PL"/>
        </w:rPr>
        <w:t>7 poz. 2</w:t>
      </w:r>
      <w:r w:rsidRPr="00D35604">
        <w:rPr>
          <w:rFonts w:ascii="Times New Roman" w:hAnsi="Times New Roman"/>
          <w:b/>
          <w:sz w:val="20"/>
          <w:szCs w:val="20"/>
          <w:lang w:eastAsia="pl-PL"/>
        </w:rPr>
        <w:t>):</w:t>
      </w:r>
    </w:p>
    <w:p w:rsidR="003A0D37" w:rsidRPr="00D35604" w:rsidRDefault="00416FB8"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wymaga fartuch włókninowy z długim rękawem zakończonym mankietem z bawełnianym ściągaczem?</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17</w:t>
      </w:r>
      <w:r w:rsidRPr="00D35604">
        <w:rPr>
          <w:rFonts w:ascii="Times New Roman" w:hAnsi="Times New Roman"/>
          <w:b/>
          <w:sz w:val="20"/>
          <w:szCs w:val="20"/>
          <w:lang w:eastAsia="pl-PL"/>
        </w:rPr>
        <w:t xml:space="preserve"> (dotyczy </w:t>
      </w:r>
      <w:r w:rsidR="00F64405" w:rsidRPr="00D35604">
        <w:rPr>
          <w:rFonts w:ascii="Times New Roman" w:hAnsi="Times New Roman"/>
          <w:b/>
          <w:sz w:val="20"/>
          <w:szCs w:val="20"/>
          <w:lang w:eastAsia="pl-PL"/>
        </w:rPr>
        <w:t>Formularza cenowego</w:t>
      </w:r>
      <w:r w:rsidRPr="00D35604">
        <w:rPr>
          <w:rFonts w:ascii="Times New Roman" w:hAnsi="Times New Roman"/>
          <w:b/>
          <w:sz w:val="20"/>
          <w:szCs w:val="20"/>
          <w:lang w:eastAsia="pl-PL"/>
        </w:rPr>
        <w:t>):</w:t>
      </w:r>
    </w:p>
    <w:p w:rsidR="003A0D37" w:rsidRPr="00D35604" w:rsidRDefault="00F64405"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zestawy, serwety posiadające samoprzylepne etykiety zawierające takie informacje jak: nr katalogowy, data ważności, identyfikacja producenta?</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18</w:t>
      </w:r>
      <w:r w:rsidRPr="00D35604">
        <w:rPr>
          <w:rFonts w:ascii="Times New Roman" w:hAnsi="Times New Roman"/>
          <w:b/>
          <w:sz w:val="20"/>
          <w:szCs w:val="20"/>
          <w:lang w:eastAsia="pl-PL"/>
        </w:rPr>
        <w:t xml:space="preserve"> (dotyczy Pakietu nr</w:t>
      </w:r>
      <w:r w:rsidR="00F64405" w:rsidRPr="00D35604">
        <w:rPr>
          <w:rFonts w:ascii="Times New Roman" w:hAnsi="Times New Roman"/>
          <w:b/>
          <w:sz w:val="20"/>
          <w:szCs w:val="20"/>
          <w:lang w:eastAsia="pl-PL"/>
        </w:rPr>
        <w:t xml:space="preserve"> 1</w:t>
      </w:r>
      <w:r w:rsidRPr="00D35604">
        <w:rPr>
          <w:rFonts w:ascii="Times New Roman" w:hAnsi="Times New Roman"/>
          <w:b/>
          <w:sz w:val="20"/>
          <w:szCs w:val="20"/>
          <w:lang w:eastAsia="pl-PL"/>
        </w:rPr>
        <w:t>):</w:t>
      </w:r>
    </w:p>
    <w:p w:rsidR="003A0D37" w:rsidRPr="00D35604" w:rsidRDefault="00F64405"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serwety w rozm. 45 x 75 cm z taśmą przylepną o długości 45 cm?</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19</w:t>
      </w:r>
      <w:r w:rsidRPr="00D35604">
        <w:rPr>
          <w:rFonts w:ascii="Times New Roman" w:hAnsi="Times New Roman"/>
          <w:b/>
          <w:sz w:val="20"/>
          <w:szCs w:val="20"/>
          <w:lang w:eastAsia="pl-PL"/>
        </w:rPr>
        <w:t xml:space="preserve"> (dotyczy Pakietu nr</w:t>
      </w:r>
      <w:r w:rsidR="00F64405" w:rsidRPr="00D35604">
        <w:rPr>
          <w:rFonts w:ascii="Times New Roman" w:hAnsi="Times New Roman"/>
          <w:b/>
          <w:sz w:val="20"/>
          <w:szCs w:val="20"/>
          <w:lang w:eastAsia="pl-PL"/>
        </w:rPr>
        <w:t xml:space="preserve"> 3</w:t>
      </w:r>
      <w:r w:rsidRPr="00D35604">
        <w:rPr>
          <w:rFonts w:ascii="Times New Roman" w:hAnsi="Times New Roman"/>
          <w:b/>
          <w:sz w:val="20"/>
          <w:szCs w:val="20"/>
          <w:lang w:eastAsia="pl-PL"/>
        </w:rPr>
        <w:t>):</w:t>
      </w:r>
    </w:p>
    <w:p w:rsidR="003A0D37" w:rsidRPr="00D35604" w:rsidRDefault="00F64405"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obłożenie o następującym składzie:</w:t>
      </w:r>
    </w:p>
    <w:tbl>
      <w:tblPr>
        <w:tblW w:w="790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8"/>
        <w:gridCol w:w="781"/>
        <w:gridCol w:w="1054"/>
        <w:gridCol w:w="1091"/>
        <w:gridCol w:w="1379"/>
        <w:gridCol w:w="817"/>
      </w:tblGrid>
      <w:tr w:rsidR="00F64405" w:rsidRPr="00D35604" w:rsidTr="00F64405">
        <w:trPr>
          <w:trHeight w:val="152"/>
        </w:trPr>
        <w:tc>
          <w:tcPr>
            <w:tcW w:w="2778"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serweta z przylepcem</w:t>
            </w:r>
          </w:p>
        </w:tc>
        <w:tc>
          <w:tcPr>
            <w:tcW w:w="781"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1</w:t>
            </w:r>
          </w:p>
        </w:tc>
        <w:tc>
          <w:tcPr>
            <w:tcW w:w="1054"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L2</w:t>
            </w:r>
          </w:p>
        </w:tc>
        <w:tc>
          <w:tcPr>
            <w:tcW w:w="1091"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260x240</w:t>
            </w:r>
          </w:p>
        </w:tc>
        <w:tc>
          <w:tcPr>
            <w:tcW w:w="1379"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WYCIĘC. U</w:t>
            </w:r>
          </w:p>
        </w:tc>
        <w:tc>
          <w:tcPr>
            <w:tcW w:w="817"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100x20</w:t>
            </w:r>
          </w:p>
        </w:tc>
      </w:tr>
      <w:tr w:rsidR="00F64405" w:rsidRPr="00D35604" w:rsidTr="00F64405">
        <w:trPr>
          <w:trHeight w:val="255"/>
        </w:trPr>
        <w:tc>
          <w:tcPr>
            <w:tcW w:w="2778"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serweta z przylepcem</w:t>
            </w:r>
          </w:p>
        </w:tc>
        <w:tc>
          <w:tcPr>
            <w:tcW w:w="781"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1</w:t>
            </w:r>
          </w:p>
        </w:tc>
        <w:tc>
          <w:tcPr>
            <w:tcW w:w="1054"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L2</w:t>
            </w:r>
          </w:p>
        </w:tc>
        <w:tc>
          <w:tcPr>
            <w:tcW w:w="1091"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240x150</w:t>
            </w:r>
          </w:p>
        </w:tc>
        <w:tc>
          <w:tcPr>
            <w:tcW w:w="1379"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 </w:t>
            </w:r>
          </w:p>
        </w:tc>
        <w:tc>
          <w:tcPr>
            <w:tcW w:w="817"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 </w:t>
            </w:r>
          </w:p>
        </w:tc>
      </w:tr>
      <w:tr w:rsidR="00F64405" w:rsidRPr="00D35604" w:rsidTr="00F64405">
        <w:trPr>
          <w:trHeight w:val="255"/>
        </w:trPr>
        <w:tc>
          <w:tcPr>
            <w:tcW w:w="2778"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pokrowiec na nogę</w:t>
            </w:r>
          </w:p>
        </w:tc>
        <w:tc>
          <w:tcPr>
            <w:tcW w:w="781"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1</w:t>
            </w:r>
          </w:p>
        </w:tc>
        <w:tc>
          <w:tcPr>
            <w:tcW w:w="1054"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L2</w:t>
            </w:r>
          </w:p>
        </w:tc>
        <w:tc>
          <w:tcPr>
            <w:tcW w:w="1091"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120x37</w:t>
            </w:r>
          </w:p>
        </w:tc>
        <w:tc>
          <w:tcPr>
            <w:tcW w:w="1379"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 </w:t>
            </w:r>
          </w:p>
        </w:tc>
        <w:tc>
          <w:tcPr>
            <w:tcW w:w="817"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 </w:t>
            </w:r>
          </w:p>
        </w:tc>
      </w:tr>
      <w:tr w:rsidR="00F64405" w:rsidRPr="00D35604" w:rsidTr="00F64405">
        <w:trPr>
          <w:trHeight w:val="255"/>
        </w:trPr>
        <w:tc>
          <w:tcPr>
            <w:tcW w:w="2778"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kieszeń na płyny z kształtką</w:t>
            </w:r>
          </w:p>
        </w:tc>
        <w:tc>
          <w:tcPr>
            <w:tcW w:w="781"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1</w:t>
            </w:r>
          </w:p>
        </w:tc>
        <w:tc>
          <w:tcPr>
            <w:tcW w:w="1054"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PE - 1K</w:t>
            </w:r>
          </w:p>
        </w:tc>
        <w:tc>
          <w:tcPr>
            <w:tcW w:w="1091"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40x30</w:t>
            </w:r>
          </w:p>
        </w:tc>
        <w:tc>
          <w:tcPr>
            <w:tcW w:w="1379"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 </w:t>
            </w:r>
          </w:p>
        </w:tc>
        <w:tc>
          <w:tcPr>
            <w:tcW w:w="817"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 </w:t>
            </w:r>
          </w:p>
        </w:tc>
      </w:tr>
      <w:tr w:rsidR="00F64405" w:rsidRPr="00D35604" w:rsidTr="00F64405">
        <w:trPr>
          <w:trHeight w:val="255"/>
        </w:trPr>
        <w:tc>
          <w:tcPr>
            <w:tcW w:w="2778"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taśma medyczna</w:t>
            </w:r>
          </w:p>
        </w:tc>
        <w:tc>
          <w:tcPr>
            <w:tcW w:w="781"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6</w:t>
            </w:r>
          </w:p>
        </w:tc>
        <w:tc>
          <w:tcPr>
            <w:tcW w:w="1054"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Spunlace</w:t>
            </w:r>
          </w:p>
        </w:tc>
        <w:tc>
          <w:tcPr>
            <w:tcW w:w="1091"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50x9</w:t>
            </w:r>
          </w:p>
        </w:tc>
        <w:tc>
          <w:tcPr>
            <w:tcW w:w="1379"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 </w:t>
            </w:r>
          </w:p>
        </w:tc>
        <w:tc>
          <w:tcPr>
            <w:tcW w:w="817"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 </w:t>
            </w:r>
          </w:p>
        </w:tc>
      </w:tr>
      <w:tr w:rsidR="00F64405" w:rsidRPr="00D35604" w:rsidTr="00F64405">
        <w:trPr>
          <w:trHeight w:val="255"/>
        </w:trPr>
        <w:tc>
          <w:tcPr>
            <w:tcW w:w="2778"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serweta na stół instrum.</w:t>
            </w:r>
          </w:p>
        </w:tc>
        <w:tc>
          <w:tcPr>
            <w:tcW w:w="781"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1</w:t>
            </w:r>
          </w:p>
        </w:tc>
        <w:tc>
          <w:tcPr>
            <w:tcW w:w="1054"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 </w:t>
            </w:r>
          </w:p>
        </w:tc>
        <w:tc>
          <w:tcPr>
            <w:tcW w:w="1091"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190x150</w:t>
            </w:r>
          </w:p>
        </w:tc>
        <w:tc>
          <w:tcPr>
            <w:tcW w:w="1379"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 </w:t>
            </w:r>
          </w:p>
        </w:tc>
        <w:tc>
          <w:tcPr>
            <w:tcW w:w="817"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 </w:t>
            </w:r>
          </w:p>
        </w:tc>
      </w:tr>
      <w:tr w:rsidR="00F64405" w:rsidRPr="00D35604" w:rsidTr="00F64405">
        <w:trPr>
          <w:trHeight w:val="255"/>
        </w:trPr>
        <w:tc>
          <w:tcPr>
            <w:tcW w:w="2778"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serweta na stolik Mayo</w:t>
            </w:r>
          </w:p>
        </w:tc>
        <w:tc>
          <w:tcPr>
            <w:tcW w:w="781"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1</w:t>
            </w:r>
          </w:p>
        </w:tc>
        <w:tc>
          <w:tcPr>
            <w:tcW w:w="1054"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 </w:t>
            </w:r>
          </w:p>
        </w:tc>
        <w:tc>
          <w:tcPr>
            <w:tcW w:w="1091"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145x80</w:t>
            </w:r>
          </w:p>
        </w:tc>
        <w:tc>
          <w:tcPr>
            <w:tcW w:w="1379"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 </w:t>
            </w:r>
          </w:p>
        </w:tc>
        <w:tc>
          <w:tcPr>
            <w:tcW w:w="817"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 </w:t>
            </w:r>
          </w:p>
        </w:tc>
      </w:tr>
      <w:tr w:rsidR="00F64405" w:rsidRPr="00D35604" w:rsidTr="00F64405">
        <w:trPr>
          <w:trHeight w:val="270"/>
        </w:trPr>
        <w:tc>
          <w:tcPr>
            <w:tcW w:w="2778"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serwetki do rąk</w:t>
            </w:r>
          </w:p>
        </w:tc>
        <w:tc>
          <w:tcPr>
            <w:tcW w:w="781"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2</w:t>
            </w:r>
          </w:p>
        </w:tc>
        <w:tc>
          <w:tcPr>
            <w:tcW w:w="1054"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włók. kom.</w:t>
            </w:r>
          </w:p>
        </w:tc>
        <w:tc>
          <w:tcPr>
            <w:tcW w:w="1091"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40x20</w:t>
            </w:r>
          </w:p>
        </w:tc>
        <w:tc>
          <w:tcPr>
            <w:tcW w:w="1379"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 </w:t>
            </w:r>
          </w:p>
        </w:tc>
        <w:tc>
          <w:tcPr>
            <w:tcW w:w="817" w:type="dxa"/>
            <w:shd w:val="clear" w:color="auto" w:fill="auto"/>
            <w:vAlign w:val="center"/>
            <w:hideMark/>
          </w:tcPr>
          <w:p w:rsidR="00F64405" w:rsidRPr="00D35604" w:rsidRDefault="00F64405" w:rsidP="00F64405">
            <w:pPr>
              <w:spacing w:after="0" w:line="240" w:lineRule="auto"/>
              <w:jc w:val="center"/>
              <w:rPr>
                <w:rFonts w:ascii="Times New Roman" w:eastAsia="Times New Roman" w:hAnsi="Times New Roman"/>
                <w:sz w:val="20"/>
                <w:szCs w:val="20"/>
                <w:lang w:eastAsia="pl-PL"/>
              </w:rPr>
            </w:pPr>
            <w:r w:rsidRPr="00D35604">
              <w:rPr>
                <w:rFonts w:ascii="Times New Roman" w:eastAsia="Times New Roman" w:hAnsi="Times New Roman"/>
                <w:sz w:val="20"/>
                <w:szCs w:val="20"/>
                <w:lang w:eastAsia="pl-PL"/>
              </w:rPr>
              <w:t> </w:t>
            </w:r>
          </w:p>
        </w:tc>
      </w:tr>
    </w:tbl>
    <w:p w:rsidR="00F64405" w:rsidRPr="00D35604" w:rsidRDefault="00F64405" w:rsidP="003A0D37">
      <w:pPr>
        <w:pStyle w:val="Bezodstpw"/>
        <w:jc w:val="both"/>
        <w:rPr>
          <w:rFonts w:ascii="Times New Roman" w:hAnsi="Times New Roman"/>
          <w:sz w:val="20"/>
          <w:szCs w:val="20"/>
          <w:lang w:eastAsia="pl-PL"/>
        </w:rPr>
      </w:pP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20</w:t>
      </w:r>
      <w:r w:rsidRPr="00D35604">
        <w:rPr>
          <w:rFonts w:ascii="Times New Roman" w:hAnsi="Times New Roman"/>
          <w:b/>
          <w:sz w:val="20"/>
          <w:szCs w:val="20"/>
          <w:lang w:eastAsia="pl-PL"/>
        </w:rPr>
        <w:t xml:space="preserve"> (dotyczy </w:t>
      </w:r>
      <w:r w:rsidR="00717F3F" w:rsidRPr="00D35604">
        <w:rPr>
          <w:rFonts w:ascii="Times New Roman" w:hAnsi="Times New Roman"/>
          <w:b/>
          <w:sz w:val="20"/>
          <w:szCs w:val="20"/>
          <w:lang w:eastAsia="pl-PL"/>
        </w:rPr>
        <w:t>Wzoru umowy</w:t>
      </w:r>
      <w:r w:rsidRPr="00D35604">
        <w:rPr>
          <w:rFonts w:ascii="Times New Roman" w:hAnsi="Times New Roman"/>
          <w:b/>
          <w:sz w:val="20"/>
          <w:szCs w:val="20"/>
          <w:lang w:eastAsia="pl-PL"/>
        </w:rPr>
        <w:t>):</w:t>
      </w:r>
    </w:p>
    <w:p w:rsidR="00717F3F" w:rsidRPr="00D35604" w:rsidRDefault="00717F3F" w:rsidP="00717F3F">
      <w:pPr>
        <w:pStyle w:val="Bezodstpw"/>
        <w:jc w:val="both"/>
        <w:rPr>
          <w:rFonts w:ascii="Times New Roman" w:hAnsi="Times New Roman"/>
          <w:sz w:val="20"/>
          <w:szCs w:val="20"/>
          <w:lang w:eastAsia="pl-PL"/>
        </w:rPr>
      </w:pPr>
      <w:r w:rsidRPr="00D35604">
        <w:rPr>
          <w:rFonts w:ascii="Times New Roman" w:hAnsi="Times New Roman"/>
          <w:sz w:val="20"/>
          <w:szCs w:val="20"/>
          <w:lang w:eastAsia="pl-PL"/>
        </w:rPr>
        <w:lastRenderedPageBreak/>
        <w:t>Zważywszy na treść § 3 ust. 1 i 2 wzoru umowy, jaką minimalną ilość towarów (jaki procent ilości wskazanych w SIWZ) Zamawiający na pewno zamówi?</w:t>
      </w:r>
    </w:p>
    <w:p w:rsidR="003A0D37" w:rsidRPr="00D35604" w:rsidRDefault="00717F3F" w:rsidP="00717F3F">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Odpowiedź na powyższe pytanie ma istotne znaczenie dla odpowiedniej kalkulacji oferowanej ceny. Zgodnie z poglądem Krajowej Izby Odwoławczej wyrażonym m.in. w wyroku z dnia 18 czerwca 2010 r. KIO 1087/10, z art. 29 ust. 1 ustawy Prawo zamówień publicznych wynika obowiązek dokładnego określenia przez zamawiającego ilości zamawianych produktów; zamawiający nie jest zwolniony z  tego obowiązku nawet jeżeli nie jest w stanie przewidzieć dokładnych ilości zamawianych produktów. W wyroku z dnia 7 maja 2014 r. KIO 809/14 Krajowa Izba Odwoławcza stwierdziła, że „nie można zaakceptować postanowień umowy dających zamawiającemu całkowitą, nieograniczoną pod względem ilościowym i pozostającą poza wszelką kontrolą dowolność w podjęciu decyzji o zmniejszeniu zakresu dostaw będących przedmiotem zamówienia”.</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717F3F" w:rsidRPr="00D35604" w:rsidRDefault="00717F3F" w:rsidP="00717F3F">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21</w:t>
      </w:r>
      <w:r w:rsidRPr="00D35604">
        <w:rPr>
          <w:rFonts w:ascii="Times New Roman" w:hAnsi="Times New Roman"/>
          <w:b/>
          <w:sz w:val="20"/>
          <w:szCs w:val="20"/>
          <w:lang w:eastAsia="pl-PL"/>
        </w:rPr>
        <w:t xml:space="preserve"> (dotyczy Wzoru umowy):</w:t>
      </w:r>
    </w:p>
    <w:p w:rsidR="00717F3F" w:rsidRPr="00D35604" w:rsidRDefault="00717F3F" w:rsidP="00717F3F">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zgadza się aby w § 7 ust. 1 lit. 1) i 2) wzoru umowy słowa „opóźnienia” zostały zastąpione słowami „zwłoki”?</w:t>
      </w:r>
    </w:p>
    <w:p w:rsidR="00717F3F" w:rsidRPr="00D35604" w:rsidRDefault="00717F3F" w:rsidP="00717F3F">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Uzasadnione jest aby kara była naliczana tylko za zwłokę (czyli opóźnienie zawinione przez wykonawcę), nie zaś za wszelkie opóźnienia, czyli także niezawinione przez wykonawcę. Nie ma uzasadnienia rozszerzanie odpowiedzialności wykonawcy także na niezawinione naruszenie terminu. Zgodnie z wyrokiem Krajowej Izby Odwoławczej z dnia 17 lipca 2014 r. KIO 1338/14; KIO 1377/14, „kara umowna należy się za niewykonanie lub nienależyte wykonanie umowy (art. 483 i nast. Kodeksu cywilnego), a więc tradycyjnie za zwłokę, a nie każde opóźnienie w wykonaniu umowy.”</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717F3F" w:rsidRPr="00D35604" w:rsidRDefault="00717F3F" w:rsidP="00717F3F">
      <w:pPr>
        <w:pStyle w:val="Bezodstpw"/>
        <w:rPr>
          <w:rFonts w:ascii="Times New Roman" w:hAnsi="Times New Roman"/>
          <w:sz w:val="20"/>
          <w:szCs w:val="20"/>
          <w:lang w:eastAsia="ar-SA"/>
        </w:rPr>
      </w:pPr>
    </w:p>
    <w:p w:rsidR="00717F3F" w:rsidRPr="00D35604" w:rsidRDefault="00717F3F" w:rsidP="00717F3F">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22</w:t>
      </w:r>
      <w:r w:rsidRPr="00D35604">
        <w:rPr>
          <w:rFonts w:ascii="Times New Roman" w:hAnsi="Times New Roman"/>
          <w:b/>
          <w:sz w:val="20"/>
          <w:szCs w:val="20"/>
          <w:lang w:eastAsia="pl-PL"/>
        </w:rPr>
        <w:t xml:space="preserve"> (dotyczy Wzoru umowy):</w:t>
      </w:r>
    </w:p>
    <w:p w:rsidR="00717F3F" w:rsidRPr="00D35604" w:rsidRDefault="00717F3F" w:rsidP="00717F3F">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Czy Zamawiający zgadza się aby w § 7 ust. 1 lit. 1) wzoru umowy wyrażenie „0,2% wartości brutto przedmiotu umowy, o której mowa w § 4 ust. 1” zostało zastąpione wyrażeniem „0,2% wartości brutto przedmiotu umowy niedostarczonego w terminie”? Czy Zamawiający zgadza się aby w § 7 ust. 1 lit. 2) wzoru umowy wyrażenie „0,2% wartości brutto przedmiotu umowy, o której mowa w § 1 ust. 1  zostało zastąpione wyrażeniem „0,2% wartości brutto wadliwego przedmiotu umowy”? </w:t>
      </w:r>
    </w:p>
    <w:p w:rsidR="00717F3F" w:rsidRPr="00D35604" w:rsidRDefault="00717F3F" w:rsidP="00717F3F">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Uzasadnione jest aby kara umowna za przekroczeniu terminu dostawy lub terminu usunięcia wad była naliczana od wartości towaru niedostarczonego w terminie / wadliwego, nie zaś od wartości całej umowy (pakietu). W przeciwnym razie kara umowna będzie niewspółmiernie wysoka w stosunku do wartości towaru niedostarczonego w terminie / wadliwego, a nawet może przewyższyć te wartości. Taka kara będzie rażąco wygórowana w rozumieniu art. 484 § 2 Kodeksu cywilnego.</w:t>
      </w:r>
    </w:p>
    <w:p w:rsidR="00717F3F" w:rsidRPr="00D35604" w:rsidRDefault="00717F3F" w:rsidP="00717F3F">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Warto zacytować wyrok Krajowej Izby Odwoławczej z dnia 22 marca 2011 r. KIO 475/11: „Izba podzieliła stanowisko Odwołującego, że kara umowa to surogat odszkodowania i zasadniczo powinna być ustalana na poziomie odzwierciedlającym wysokość ewentualnej szkody. Tymczasem zastosowany przez Zamawiającego mechanizm naliczania kar umownych od całej wartości umowy mógłby znaleźć zastosowanie także w przypadku zwłoki w dostawie urządzeń o małej wartości, które również wchodzą w skład przedmiotu zamówienia. Takie ukształtowanie stosunku prawnego w ocenie Izby stanowi nadużycie przyznanego Zamawiającemu prawa podmiotowego. Za uzasadnione należy uznać żądanie Odwołującego, aby kary umowne za zwłokę w dostawie poszczególnych urządzeń obliczane były w stosunku procentowym nie do wartości całego zamówienia, lecz w stosunku do tego elementu zamówienia, z dostawą którego wykonawca popadł w zwłokę.”</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717F3F" w:rsidRPr="00D35604" w:rsidRDefault="00717F3F" w:rsidP="00717F3F">
      <w:pPr>
        <w:pStyle w:val="Bezodstpw"/>
        <w:rPr>
          <w:rFonts w:ascii="Times New Roman" w:hAnsi="Times New Roman"/>
          <w:sz w:val="20"/>
          <w:szCs w:val="20"/>
          <w:lang w:eastAsia="ar-SA"/>
        </w:rPr>
      </w:pPr>
    </w:p>
    <w:p w:rsidR="00717F3F" w:rsidRPr="00D35604" w:rsidRDefault="00717F3F" w:rsidP="00717F3F">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23</w:t>
      </w:r>
      <w:r w:rsidRPr="00D35604">
        <w:rPr>
          <w:rFonts w:ascii="Times New Roman" w:hAnsi="Times New Roman"/>
          <w:b/>
          <w:sz w:val="20"/>
          <w:szCs w:val="20"/>
          <w:lang w:eastAsia="pl-PL"/>
        </w:rPr>
        <w:t xml:space="preserve"> (dotyczy Wzoru umowy):</w:t>
      </w:r>
    </w:p>
    <w:p w:rsidR="00717F3F" w:rsidRPr="00D35604" w:rsidRDefault="00717F3F" w:rsidP="00717F3F">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Czy Zamawiający zgadza się aby w § 7 ust. 1 lit. 4) wzoru umowy wyrażenie „10% wartości brutto przedmiotu umowy, o której mowa w § 4 ust. 1 zostało zastąpione wyrażeniem „10% niezrealizowanej wartości brutto danego Pakietu”? </w:t>
      </w:r>
    </w:p>
    <w:p w:rsidR="00717F3F" w:rsidRPr="00D35604" w:rsidRDefault="00717F3F" w:rsidP="00717F3F">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Uzasadnione jest aby kara umowna za niewykonanie umowy była naliczana od wartości niezrealizowanej części umowy (pakietu), nie zaś od wartości całej umowy (pakietu). W przeciwnym razie, w szczególności w przypadku niewykonania tylko nieznacznej części umowy, kara umowna byłaby niewspółmiernie wysoka w stosunku do wartości niezrealizowanej części umowy (pakietu), a nawet mogłaby przewyższać wartość niezrealizowanej części umowy (pakietu). Taka kara byłaby rażąco wygórowana w rozumieniu art. 484 § 2 Kodeksu cywilnego.</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717F3F" w:rsidRPr="00D35604" w:rsidRDefault="00717F3F" w:rsidP="00717F3F">
      <w:pPr>
        <w:pStyle w:val="Bezodstpw"/>
        <w:rPr>
          <w:rFonts w:ascii="Times New Roman" w:hAnsi="Times New Roman"/>
          <w:sz w:val="20"/>
          <w:szCs w:val="20"/>
          <w:lang w:eastAsia="ar-SA"/>
        </w:rPr>
      </w:pPr>
    </w:p>
    <w:p w:rsidR="00717F3F" w:rsidRPr="00D35604" w:rsidRDefault="00717F3F" w:rsidP="00717F3F">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24</w:t>
      </w:r>
      <w:r w:rsidRPr="00D35604">
        <w:rPr>
          <w:rFonts w:ascii="Times New Roman" w:hAnsi="Times New Roman"/>
          <w:b/>
          <w:sz w:val="20"/>
          <w:szCs w:val="20"/>
          <w:lang w:eastAsia="pl-PL"/>
        </w:rPr>
        <w:t xml:space="preserve"> (dotyczy Wzoru umowy):</w:t>
      </w:r>
    </w:p>
    <w:p w:rsidR="00717F3F" w:rsidRPr="00D35604" w:rsidRDefault="00717F3F" w:rsidP="00717F3F">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Czy Zamawiający zgadza się aby w § 7 ust. 1 lit. 5) wzoru umowy wyrażenie „10% wartości brutto przedmiotu umowy, o której mowa w § 4 ust. 1 zostało zastąpione wyrażeniem „10% niezrealizowanej wartości brutto danego Pakietu”? </w:t>
      </w:r>
    </w:p>
    <w:p w:rsidR="00717F3F" w:rsidRPr="00D35604" w:rsidRDefault="00717F3F" w:rsidP="00717F3F">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Uzasadnione jest aby kara umowna za odstąpienie od umowy była naliczana od wartości niezrealizowanej części umowy (pakietu), nie zaś od wartości całej umowy (pakietu). W przeciwnym razie, w szczególności w przypadku odstąpienia od umowy po zrealizowaniu znaczącej części umowy, kara umowna byłaby niewspółmiernie wysoka w stosunku do wartości niezrealizowanej części umowy (pakietu), a nawet mogłaby przewyższać wartość niezrealizowanej części umowy (pakietu). Taka kara byłaby rażąco wygórowana w rozumieniu art. 484 § 2 Kodeksu cywilnego.</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717F3F" w:rsidRPr="00D35604" w:rsidRDefault="00717F3F" w:rsidP="00717F3F">
      <w:pPr>
        <w:pStyle w:val="Bezodstpw"/>
        <w:rPr>
          <w:rFonts w:ascii="Times New Roman" w:hAnsi="Times New Roman"/>
          <w:sz w:val="20"/>
          <w:szCs w:val="20"/>
          <w:lang w:eastAsia="ar-SA"/>
        </w:rPr>
      </w:pPr>
    </w:p>
    <w:p w:rsidR="00717F3F" w:rsidRPr="00D35604" w:rsidRDefault="00717F3F" w:rsidP="00717F3F">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D35604">
        <w:rPr>
          <w:rFonts w:ascii="Times New Roman" w:hAnsi="Times New Roman"/>
          <w:b/>
          <w:sz w:val="20"/>
          <w:szCs w:val="20"/>
          <w:lang w:eastAsia="pl-PL"/>
        </w:rPr>
        <w:t xml:space="preserve"> 25</w:t>
      </w:r>
      <w:r w:rsidRPr="00D35604">
        <w:rPr>
          <w:rFonts w:ascii="Times New Roman" w:hAnsi="Times New Roman"/>
          <w:b/>
          <w:sz w:val="20"/>
          <w:szCs w:val="20"/>
          <w:lang w:eastAsia="pl-PL"/>
        </w:rPr>
        <w:t xml:space="preserve"> (dotyczy Wzoru umowy):</w:t>
      </w:r>
    </w:p>
    <w:p w:rsidR="00717F3F" w:rsidRPr="00D35604" w:rsidRDefault="00717F3F" w:rsidP="00717F3F">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zgadza się aby w § 8 ust. 1 wzoru umowy został dodany podpunkt lit. d) o następującej (lub podobnej) treści: „Zamawiający zmianę cen, jeżeli wskutek nadzwyczajnej zmiany stosunków utrzymywanie dotychczasowych cen groziłoby jednej ze stron rażącą stratą”?</w:t>
      </w:r>
    </w:p>
    <w:p w:rsidR="00717F3F" w:rsidRPr="00D35604" w:rsidRDefault="00717F3F" w:rsidP="00717F3F">
      <w:pPr>
        <w:pStyle w:val="Bezodstpw"/>
        <w:jc w:val="both"/>
        <w:rPr>
          <w:rFonts w:ascii="Times New Roman" w:hAnsi="Times New Roman"/>
          <w:sz w:val="20"/>
          <w:szCs w:val="20"/>
          <w:lang w:eastAsia="pl-PL"/>
        </w:rPr>
      </w:pPr>
      <w:r w:rsidRPr="00D35604">
        <w:rPr>
          <w:rFonts w:ascii="Times New Roman" w:hAnsi="Times New Roman"/>
          <w:sz w:val="20"/>
          <w:szCs w:val="20"/>
          <w:lang w:eastAsia="pl-PL"/>
        </w:rPr>
        <w:lastRenderedPageBreak/>
        <w:t>Dodanie powyższego punktu nie zagraża interesom Zamawiającego. Chodzi o to, aby zgodnie z art. 144 ust. 1 ustawy Prawo zamówień publicznych, Zamawiający zachował możliwość podjęcia w przyszłości decyzji w sprawie ewentualnej zmiany cen w szczególnych okolicznościach takich jak np. gwałtowna inflacja lub gwałtowna zmiana kursów walut. Jeżeli Zamawiający nie będzie akceptował zmiany cen, będzie mógł odmówić podpisania aneksu o zmianie umowy.</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717F3F" w:rsidRPr="00D35604" w:rsidRDefault="00717F3F" w:rsidP="00717F3F">
      <w:pPr>
        <w:pStyle w:val="Bezodstpw"/>
        <w:rPr>
          <w:rFonts w:ascii="Times New Roman" w:hAnsi="Times New Roman"/>
          <w:sz w:val="20"/>
          <w:szCs w:val="20"/>
          <w:lang w:eastAsia="ar-SA"/>
        </w:rPr>
      </w:pPr>
    </w:p>
    <w:p w:rsidR="00717F3F" w:rsidRPr="00D35604" w:rsidRDefault="00717F3F" w:rsidP="00717F3F">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26</w:t>
      </w:r>
      <w:r w:rsidRPr="00D35604">
        <w:rPr>
          <w:rFonts w:ascii="Times New Roman" w:hAnsi="Times New Roman"/>
          <w:b/>
          <w:sz w:val="20"/>
          <w:szCs w:val="20"/>
          <w:lang w:eastAsia="pl-PL"/>
        </w:rPr>
        <w:t xml:space="preserve"> (dotyczy Wzoru umowy):</w:t>
      </w:r>
    </w:p>
    <w:p w:rsidR="00681A0D" w:rsidRPr="00D35604" w:rsidRDefault="00681A0D" w:rsidP="00681A0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Zważywszy na możliwość przedłużenia okresu obowiązywania umowy na podstawie § 8 ust. 1 lit. b) umowy, czy Zamawiający uzupełni wzór umowy o postanowienia wymagane przez art. 142 ust. 5 pkt 1- 3 ustawy Prawo zamówień publicznych? </w:t>
      </w:r>
    </w:p>
    <w:p w:rsidR="00681A0D" w:rsidRPr="00D35604" w:rsidRDefault="00681A0D" w:rsidP="00681A0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Udzielając odpowiedzi na powyższe pytania proszę wziąć pod uwagę bieżące orzecznictwo Krajowej Izby Odwoławczej dotyczące umów. </w:t>
      </w:r>
    </w:p>
    <w:p w:rsidR="00717F3F" w:rsidRPr="00D35604" w:rsidRDefault="00681A0D" w:rsidP="00681A0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Zgodnie z wyrokiem Krajowej Izby Odwoławczej z dnia 29 czerwca 2009 r.  KIO/UZP 767/09, „mimo iż sytuacja Zamawiającego przy kształtowaniu treści umowy jest silniejsza, powinien on brać pod uwagę nie tylko swoje interesy, ale także interesy Wykonawcy i starać się ułożyć stosunek prawny tak, aby te interesy były jak najbardziej zrównoważone”. Podobne stanowisko Krajowa Izba Odwoławcza zajęła w wyroku z dnia 21 lutego 2008 r. KIO/UZP 97/08, w wyroku z dnia 27 grudnia 2011 r. KIO 2649/11, w wyroku z dnia 17 grudnia 2012 r. KIO 2631/12, KIO 2655/12 oraz w wielu innych orzeczeniach</w:t>
      </w:r>
    </w:p>
    <w:p w:rsidR="00747A3E" w:rsidRPr="00D35604" w:rsidRDefault="00747A3E" w:rsidP="00747A3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717F3F" w:rsidRPr="00D35604" w:rsidRDefault="00717F3F" w:rsidP="00717F3F">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 xml:space="preserve">Pytanie </w:t>
      </w:r>
      <w:r w:rsidR="00E05CF7">
        <w:rPr>
          <w:rFonts w:ascii="Times New Roman" w:hAnsi="Times New Roman"/>
          <w:b/>
          <w:sz w:val="20"/>
          <w:szCs w:val="20"/>
          <w:lang w:eastAsia="pl-PL"/>
        </w:rPr>
        <w:t xml:space="preserve">27 </w:t>
      </w:r>
      <w:r w:rsidRPr="00D35604">
        <w:rPr>
          <w:rFonts w:ascii="Times New Roman" w:hAnsi="Times New Roman"/>
          <w:b/>
          <w:sz w:val="20"/>
          <w:szCs w:val="20"/>
          <w:lang w:eastAsia="pl-PL"/>
        </w:rPr>
        <w:t>(dotyczy Pakietu nr</w:t>
      </w:r>
      <w:r w:rsidR="00E86C35" w:rsidRPr="00D35604">
        <w:rPr>
          <w:rFonts w:ascii="Times New Roman" w:hAnsi="Times New Roman"/>
          <w:b/>
          <w:sz w:val="20"/>
          <w:szCs w:val="20"/>
          <w:lang w:eastAsia="pl-PL"/>
        </w:rPr>
        <w:t xml:space="preserve"> 1</w:t>
      </w:r>
      <w:r w:rsidRPr="00D35604">
        <w:rPr>
          <w:rFonts w:ascii="Times New Roman" w:hAnsi="Times New Roman"/>
          <w:b/>
          <w:sz w:val="20"/>
          <w:szCs w:val="20"/>
          <w:lang w:eastAsia="pl-PL"/>
        </w:rPr>
        <w:t>):</w:t>
      </w:r>
    </w:p>
    <w:p w:rsidR="003A0D37" w:rsidRPr="00D35604" w:rsidRDefault="00E86C35"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serwetę w rozmiarze mieszczącym się w zakresie podanym przez Zamawiającego tj. 50x60cm o długości przylepca 58cm?</w:t>
      </w:r>
    </w:p>
    <w:p w:rsidR="0098334B" w:rsidRPr="00D35604" w:rsidRDefault="0098334B" w:rsidP="0098334B">
      <w:pPr>
        <w:pStyle w:val="Bezodstpw"/>
        <w:rPr>
          <w:rFonts w:ascii="Times New Roman" w:hAnsi="Times New Roman"/>
          <w:b/>
          <w:sz w:val="20"/>
          <w:szCs w:val="20"/>
          <w:lang w:eastAsia="pl-PL"/>
        </w:rPr>
      </w:pPr>
      <w:r w:rsidRPr="00D35604">
        <w:rPr>
          <w:rFonts w:ascii="Times New Roman" w:hAnsi="Times New Roman"/>
          <w:sz w:val="20"/>
          <w:szCs w:val="20"/>
          <w:lang w:eastAsia="pl-PL"/>
        </w:rPr>
        <w:t xml:space="preserve">Odpowiedź: </w:t>
      </w:r>
      <w:r w:rsidRPr="00D35604">
        <w:rPr>
          <w:rFonts w:ascii="Times New Roman" w:hAnsi="Times New Roman"/>
          <w:b/>
          <w:sz w:val="20"/>
          <w:szCs w:val="20"/>
          <w:lang w:eastAsia="pl-PL"/>
        </w:rPr>
        <w:t>Zamawiający dopuszcza ale nie wymaga.</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28</w:t>
      </w:r>
      <w:r w:rsidRPr="00D35604">
        <w:rPr>
          <w:rFonts w:ascii="Times New Roman" w:hAnsi="Times New Roman"/>
          <w:b/>
          <w:sz w:val="20"/>
          <w:szCs w:val="20"/>
          <w:lang w:eastAsia="pl-PL"/>
        </w:rPr>
        <w:t xml:space="preserve"> (dotyczy Pakietu nr</w:t>
      </w:r>
      <w:r w:rsidR="00E86C35" w:rsidRPr="00D35604">
        <w:rPr>
          <w:rFonts w:ascii="Times New Roman" w:hAnsi="Times New Roman"/>
          <w:b/>
          <w:sz w:val="20"/>
          <w:szCs w:val="20"/>
          <w:lang w:eastAsia="pl-PL"/>
        </w:rPr>
        <w:t xml:space="preserve"> 3</w:t>
      </w:r>
      <w:r w:rsidRPr="00D35604">
        <w:rPr>
          <w:rFonts w:ascii="Times New Roman" w:hAnsi="Times New Roman"/>
          <w:b/>
          <w:sz w:val="20"/>
          <w:szCs w:val="20"/>
          <w:lang w:eastAsia="pl-PL"/>
        </w:rPr>
        <w:t>):</w:t>
      </w:r>
    </w:p>
    <w:p w:rsidR="00E86C35"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zestaw o składzie i parametrach:</w:t>
      </w:r>
    </w:p>
    <w:p w:rsidR="00E86C35"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Serwety wykonane z hydrofobowej włókniny trójwarstwowej typu SMS o gramaturze 50 g/m2,  w strefie krytycznej wyposażone we wzmocnienie wysokochłonne o gramaturze 80 g/m2, zintegrowane z organizatorami przewodów:</w:t>
      </w:r>
    </w:p>
    <w:p w:rsidR="00E86C35"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x serweta samoprzylepna 200 cm x 260 cm , z wycięciem "U" o wymiarach 8,5 cm x 85 cm, wzmocnienie o wymiarze 75cm x 100cm</w:t>
      </w:r>
    </w:p>
    <w:p w:rsidR="00E86C35"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x serweta samoprzylepna o wymiarach 170cm x 300cm wzmocnienie o wymiarze 30cm x 80cm</w:t>
      </w:r>
    </w:p>
    <w:p w:rsidR="00E86C35"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x serweta samoprzylepna o wymiarach 160 cm x 180 cm wykonana z chłonnego i nieprzemakalnego laminatu dwuwarstwowego o gramaturze 56 g/m2</w:t>
      </w:r>
    </w:p>
    <w:p w:rsidR="00E86C35"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x elastyczna osłona na kończynę o wymiarach 35 cm x 120 cm</w:t>
      </w:r>
    </w:p>
    <w:p w:rsidR="00E86C35"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4 x ręcznik chłonny o wymiarach 30 cm x 30 cm</w:t>
      </w:r>
    </w:p>
    <w:p w:rsidR="00E86C35"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2 x taśma samoprzylepna o wymiarach 10 cm x 50 cm</w:t>
      </w:r>
    </w:p>
    <w:p w:rsidR="00E86C35"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x wzmocniona osłona (serweta) na stolik Mayo o wymiarach 80 cm x 140 cm</w:t>
      </w:r>
    </w:p>
    <w:p w:rsidR="00E86C35"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x serweta wzmocniona na stół instrumentalny stanowiąca owinięcie zestawu o wymiarach 150 cm x 190 cm.</w:t>
      </w:r>
    </w:p>
    <w:p w:rsidR="00E86C35"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Serweta na stolik instrumentariuszki wykonana z warstwy nieprzemakalnej o gramaturze 35 g/m2 oraz włókninowej warstwy chłonnej o gramaturze 28 g/m2. Łączna gramatura w strefie chłonnej - 63 g/m2. </w:t>
      </w:r>
    </w:p>
    <w:p w:rsidR="00E86C35"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Serweta na stolik Mayo wykonana z folii PE o gramaturze 50 g/m2 oraz włókniny chłonnej w obszarze wzmocnionym o wymiarach 60 cm x 140 cm, łączna gramatura w strefie wzmocnionej 80 g/m2. Osłona w postaci worka w kolorze czerwonym, składana teleskopowo z zaznaczonym kierunkiem rozwijania.</w:t>
      </w:r>
    </w:p>
    <w:p w:rsidR="00E86C35"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Wszystkie składowe zestawu zawinięte w dodatkową serwetę 2-warstwową, celulozowo - foliową o gramaturze 54g/m2 i chłonności 180%,  stanowiącą pierwsze, zewnętrzne owinięcie zestawu. </w:t>
      </w:r>
    </w:p>
    <w:p w:rsidR="003A0D37"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Zestaw sterylizowany radiacyjnie. Opakowanie TYVEC wyposażone w informację o kierunku otwierania oraz 4 etykiety samoprzylepne typu TAG służące do archiwizacji danych. Na każdej etykiecie samoprzylepnej,  znajdują się następujące informacje : numer ref., data ważności, nr serii, dane wytwórcy oraz kod kreskowy. Dodatkowo serweta stanowiąca owinięcie zestawu posiada taśmę mocującą do stołu instrumentalnego i naklejkę służącą jako zamknięcie zestawu. Spełnia wymogi aktualnej normy PN-EN 13795.</w:t>
      </w:r>
    </w:p>
    <w:p w:rsidR="00E86C35" w:rsidRPr="00D35604" w:rsidRDefault="00E86C35" w:rsidP="00E86C35">
      <w:pPr>
        <w:pStyle w:val="Bezodstpw"/>
        <w:jc w:val="both"/>
        <w:rPr>
          <w:rFonts w:ascii="Times New Roman" w:hAnsi="Times New Roman"/>
          <w:sz w:val="20"/>
          <w:szCs w:val="20"/>
          <w:lang w:eastAsia="pl-PL"/>
        </w:rPr>
      </w:pPr>
    </w:p>
    <w:p w:rsidR="00E86C35" w:rsidRPr="00D35604" w:rsidRDefault="00E86C35" w:rsidP="00E86C35">
      <w:pPr>
        <w:jc w:val="both"/>
      </w:pPr>
      <w:r w:rsidRPr="00D35604">
        <w:rPr>
          <w:noProof/>
        </w:rPr>
        <w:drawing>
          <wp:inline distT="0" distB="0" distL="0" distR="0" wp14:anchorId="0903C2EF" wp14:editId="7059F7EE">
            <wp:extent cx="4313600" cy="1066800"/>
            <wp:effectExtent l="0" t="0" r="0" b="0"/>
            <wp:docPr id="34" name="Obraz 33" descr="AT-S-HIP2-C.jpg">
              <a:extLst xmlns:a="http://schemas.openxmlformats.org/drawingml/2006/main">
                <a:ext uri="{FF2B5EF4-FFF2-40B4-BE49-F238E27FC236}">
                  <a16:creationId xmlns:a16="http://schemas.microsoft.com/office/drawing/2014/main" id="{00000000-0008-0000-0600-00002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33" descr="AT-S-HIP2-C.jpg">
                      <a:extLst>
                        <a:ext uri="{FF2B5EF4-FFF2-40B4-BE49-F238E27FC236}">
                          <a16:creationId xmlns:a16="http://schemas.microsoft.com/office/drawing/2014/main" id="{00000000-0008-0000-0600-000022000000}"/>
                        </a:ext>
                      </a:extLst>
                    </pic:cNvPr>
                    <pic:cNvPicPr>
                      <a:picLocks noChangeAspect="1"/>
                    </pic:cNvPicPr>
                  </pic:nvPicPr>
                  <pic:blipFill>
                    <a:blip r:embed="rId5" cstate="print"/>
                    <a:stretch>
                      <a:fillRect/>
                    </a:stretch>
                  </pic:blipFill>
                  <pic:spPr>
                    <a:xfrm>
                      <a:off x="0" y="0"/>
                      <a:ext cx="4343860" cy="1074284"/>
                    </a:xfrm>
                    <a:prstGeom prst="rect">
                      <a:avLst/>
                    </a:prstGeom>
                  </pic:spPr>
                </pic:pic>
              </a:graphicData>
            </a:graphic>
          </wp:inline>
        </w:drawing>
      </w:r>
    </w:p>
    <w:p w:rsidR="0098334B" w:rsidRPr="00D35604" w:rsidRDefault="0098334B" w:rsidP="0098334B">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29</w:t>
      </w:r>
      <w:r w:rsidRPr="00D35604">
        <w:rPr>
          <w:rFonts w:ascii="Times New Roman" w:hAnsi="Times New Roman"/>
          <w:b/>
          <w:sz w:val="20"/>
          <w:szCs w:val="20"/>
          <w:lang w:eastAsia="pl-PL"/>
        </w:rPr>
        <w:t xml:space="preserve"> (dotyczy Pakietu nr</w:t>
      </w:r>
      <w:r w:rsidR="00E86C35" w:rsidRPr="00D35604">
        <w:rPr>
          <w:rFonts w:ascii="Times New Roman" w:hAnsi="Times New Roman"/>
          <w:b/>
          <w:sz w:val="20"/>
          <w:szCs w:val="20"/>
          <w:lang w:eastAsia="pl-PL"/>
        </w:rPr>
        <w:t xml:space="preserve"> 4</w:t>
      </w:r>
      <w:r w:rsidRPr="00D35604">
        <w:rPr>
          <w:rFonts w:ascii="Times New Roman" w:hAnsi="Times New Roman"/>
          <w:b/>
          <w:sz w:val="20"/>
          <w:szCs w:val="20"/>
          <w:lang w:eastAsia="pl-PL"/>
        </w:rPr>
        <w:t>):</w:t>
      </w:r>
    </w:p>
    <w:p w:rsidR="00E86C35"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zestaw o składzie i parametrach:</w:t>
      </w:r>
    </w:p>
    <w:p w:rsidR="00E86C35"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Obłożenie do operacji brzuszno-kroczowych:</w:t>
      </w:r>
    </w:p>
    <w:p w:rsidR="00E86C35"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lastRenderedPageBreak/>
        <w:t>Serweta wykonana z chłonnego i nieprzemakalnego laminatu dwuwarstwowego o gramaturze 56 g/m2:</w:t>
      </w:r>
    </w:p>
    <w:p w:rsidR="00E86C35"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x serweta 180/280 cm x 220 cm zintegrowana z osłonami na kończyny, z otworem samoprzylepnym w kształcie trapezu o wymiarach 30 cm x 20 cm x 20 cm oraz otworem samoprzylepnym w okolicy krocza o wymiarach 10 cm x 15 cm zabezpieczonym klapką</w:t>
      </w:r>
    </w:p>
    <w:p w:rsidR="00E86C35"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x serweta wzmocniona na stół instrumentalny stanowiąca owinięcie zestawu o wymiarach 150 cm x 190 cm.</w:t>
      </w:r>
    </w:p>
    <w:p w:rsidR="00E86C35"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Serweta na stolik instrumentariuszki wykonana z warstwy nieprzemakalnej o gramaturze 35 g/m2 oraz włókninowej warstwy chłonnej o gramaturze 28 g/m2. Łączna gramatura w strefie chłonnej - 63 g/m2. </w:t>
      </w:r>
    </w:p>
    <w:p w:rsidR="003A0D37" w:rsidRPr="00D35604" w:rsidRDefault="00E86C35" w:rsidP="00E86C35">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Zestaw sterylizowany radiacyjnie. Opakowanie folia-papier wyposażone w informację o kierunku otwierania oraz 4 etykiety samoprzylepne typu TAG służące do archiwizacji danych. Na każdej etykiecie samoprzylepnej,  znajdują się następujące informacje : numer ref., data ważności, nr serii, dane wytwórcy oraz kod kreskowy. Dodatkowo serweta stanowiąca owinięcie zestawu posiada taśmę mocującą do stołu instrumentalnego i naklejkę służącą jako zamknięcie zestawu. Spełnia wymogi aktualnej normy PN-EN 13795.</w:t>
      </w:r>
    </w:p>
    <w:p w:rsidR="00E86C35" w:rsidRPr="00D35604" w:rsidRDefault="00E86C35" w:rsidP="00E86C35">
      <w:pPr>
        <w:pStyle w:val="Bezodstpw"/>
        <w:jc w:val="both"/>
        <w:rPr>
          <w:rFonts w:ascii="Times New Roman" w:hAnsi="Times New Roman"/>
          <w:sz w:val="20"/>
          <w:szCs w:val="20"/>
          <w:lang w:eastAsia="pl-PL"/>
        </w:rPr>
      </w:pPr>
      <w:r w:rsidRPr="00D35604">
        <w:rPr>
          <w:noProof/>
        </w:rPr>
        <w:drawing>
          <wp:inline distT="0" distB="0" distL="0" distR="0" wp14:anchorId="0AFC25C7" wp14:editId="06420861">
            <wp:extent cx="1847850" cy="1061570"/>
            <wp:effectExtent l="0" t="0" r="0" b="5715"/>
            <wp:docPr id="51" name="Obraz 50" descr="AT-SD-ABPER1-S_v2.jpg">
              <a:extLst xmlns:a="http://schemas.openxmlformats.org/drawingml/2006/main">
                <a:ext uri="{FF2B5EF4-FFF2-40B4-BE49-F238E27FC236}">
                  <a16:creationId xmlns:a16="http://schemas.microsoft.com/office/drawing/2014/main" id="{00000000-0008-0000-0600-00003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Obraz 50" descr="AT-SD-ABPER1-S_v2.jpg">
                      <a:extLst>
                        <a:ext uri="{FF2B5EF4-FFF2-40B4-BE49-F238E27FC236}">
                          <a16:creationId xmlns:a16="http://schemas.microsoft.com/office/drawing/2014/main" id="{00000000-0008-0000-0600-000033000000}"/>
                        </a:ext>
                      </a:extLst>
                    </pic:cNvPr>
                    <pic:cNvPicPr>
                      <a:picLocks noChangeAspect="1"/>
                    </pic:cNvPicPr>
                  </pic:nvPicPr>
                  <pic:blipFill>
                    <a:blip r:embed="rId6" cstate="print"/>
                    <a:stretch>
                      <a:fillRect/>
                    </a:stretch>
                  </pic:blipFill>
                  <pic:spPr>
                    <a:xfrm>
                      <a:off x="0" y="0"/>
                      <a:ext cx="1867743" cy="1072998"/>
                    </a:xfrm>
                    <a:prstGeom prst="rect">
                      <a:avLst/>
                    </a:prstGeom>
                  </pic:spPr>
                </pic:pic>
              </a:graphicData>
            </a:graphic>
          </wp:inline>
        </w:drawing>
      </w:r>
    </w:p>
    <w:p w:rsidR="0098334B" w:rsidRPr="00D35604" w:rsidRDefault="0098334B" w:rsidP="0098334B">
      <w:pPr>
        <w:pStyle w:val="Bezodstpw"/>
        <w:rPr>
          <w:rFonts w:ascii="Times New Roman" w:hAnsi="Times New Roman"/>
          <w:b/>
          <w:sz w:val="20"/>
          <w:szCs w:val="20"/>
          <w:lang w:eastAsia="pl-PL"/>
        </w:rPr>
      </w:pPr>
      <w:r w:rsidRPr="00D35604">
        <w:rPr>
          <w:rFonts w:ascii="Times New Roman" w:hAnsi="Times New Roman"/>
          <w:sz w:val="20"/>
          <w:szCs w:val="20"/>
          <w:lang w:eastAsia="pl-PL"/>
        </w:rPr>
        <w:t xml:space="preserve">Odpowiedź: </w:t>
      </w:r>
      <w:r w:rsidRPr="00D35604">
        <w:rPr>
          <w:rFonts w:ascii="Times New Roman" w:hAnsi="Times New Roman"/>
          <w:b/>
          <w:sz w:val="20"/>
          <w:szCs w:val="20"/>
          <w:lang w:eastAsia="pl-PL"/>
        </w:rPr>
        <w:t>Zamawiający dopuszcza ale nie wymaga.</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 xml:space="preserve">Pytanie </w:t>
      </w:r>
      <w:r w:rsidR="00E05CF7">
        <w:rPr>
          <w:rFonts w:ascii="Times New Roman" w:hAnsi="Times New Roman"/>
          <w:b/>
          <w:sz w:val="20"/>
          <w:szCs w:val="20"/>
          <w:lang w:eastAsia="pl-PL"/>
        </w:rPr>
        <w:t xml:space="preserve">30 </w:t>
      </w:r>
      <w:r w:rsidRPr="00D35604">
        <w:rPr>
          <w:rFonts w:ascii="Times New Roman" w:hAnsi="Times New Roman"/>
          <w:b/>
          <w:sz w:val="20"/>
          <w:szCs w:val="20"/>
          <w:lang w:eastAsia="pl-PL"/>
        </w:rPr>
        <w:t>(dotyczy Pakietu nr</w:t>
      </w:r>
      <w:r w:rsidR="00AD0F3D" w:rsidRPr="00D35604">
        <w:rPr>
          <w:rFonts w:ascii="Times New Roman" w:hAnsi="Times New Roman"/>
          <w:b/>
          <w:sz w:val="20"/>
          <w:szCs w:val="20"/>
          <w:lang w:eastAsia="pl-PL"/>
        </w:rPr>
        <w:t xml:space="preserve"> 5</w:t>
      </w:r>
      <w:r w:rsidRPr="00D35604">
        <w:rPr>
          <w:rFonts w:ascii="Times New Roman" w:hAnsi="Times New Roman"/>
          <w:b/>
          <w:sz w:val="20"/>
          <w:szCs w:val="20"/>
          <w:lang w:eastAsia="pl-PL"/>
        </w:rPr>
        <w:t>):</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zestaw o składzie i parametrach:</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Serweta wykonana z hydrofobowej włókniny trójwarstwowej typu SMS o gramaturze 50 g/m2,  w strefie krytycznej wyposażona we wzmocnienie wysokochłonne o gramaturze 80 g/m2, zintegrowane z organizatorami przewodów:</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x serweta samoprzylepna o wymiarach 150 cm x 200 cm , z wycięciem "U" o wymiarach 6 cm x 65 cm</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x serweta samoprzylepna o wymiarach 150 cm x 180 cm wykonana z chłonnego i nieprzemakalnego laminatu dwuwarstwowego o gramaturze 56 g/m2</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x serweta samoprzylepna o wymiarach 75 cm x 90 cm wykonana z chłonnego i nieprzemakalnego laminatu dwuwarstwowego o gramaturze 56 g/m2</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4 x ręcznik chłonny o wymiarach 30 cm x 30 cm</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x taśma samoprzylepna o wymiarach 10 cm x 50 cm</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x wzmocniona osłona (serweta) na stolik Mayo o wymiarach 80 cm x 140 cm</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x serweta wzmocniona na stół instrumentalny stanowiąca owinięcie zestawu o wymiarach 150 cm x 190 cm.</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Serweta na stolik instrumentariuszki wykonana z warstwy nieprzemakalnej o gramaturze 35 g/m2 oraz włókninowej warstwy chłonnej o gramaturze 28 g/m2. Łączna gramatura w strefie chłonnej - 63 g/m2. </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Serweta na stolik Mayo wykonana z folii PE o gramaturze 50 g/m2 oraz włókniny chłonnej w obszarze wzmocnionym o wymiarach 60 cm x 140 cm, łączna gramatura w strefie wzmocnionej 80 g/m2. Osłona w postaci worka w kolorze czerwonym, składana teleskopowo z zaznaczonym kierunkiem rozwijania.</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Wszystkie składowe zestawu zawinięte w dodatkową serwetę 2-warstwową, celulozowo - foliową o gramaturze 54g/m2 i chłonności 180%,  stanowiącą pierwsze, zewnętrzne owinięcie zestawu. </w:t>
      </w:r>
    </w:p>
    <w:p w:rsidR="003A0D37"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Zestaw sterylizowany radiacyjnie. Opakowanie TYVEC wyposażone w informację o kierunku otwierania oraz 4 etykiety samoprzylepne typu TAG służące do archiwizacji danych. Na każdej etykiecie samoprzylepnej,  znajdują się następujące informacje : numer ref., data ważności, nr serii, dane wytwórcy oraz kod kreskowy. Dodatkowo serweta stanowiąca owinięcie zestawu posiada taśmę mocującą do stołu instrumentalnego i naklejkę służącą jako zamknięcie zestawu. Spełnia wymogi aktualnej normy PN-EN 13795.</w:t>
      </w:r>
    </w:p>
    <w:p w:rsidR="00AD0F3D" w:rsidRPr="00D35604" w:rsidRDefault="00AD0F3D" w:rsidP="00AD0F3D">
      <w:pPr>
        <w:jc w:val="both"/>
      </w:pPr>
      <w:r w:rsidRPr="00D35604">
        <w:rPr>
          <w:noProof/>
        </w:rPr>
        <w:drawing>
          <wp:inline distT="0" distB="0" distL="0" distR="0" wp14:anchorId="53FB5924" wp14:editId="6C9797F6">
            <wp:extent cx="4181588" cy="1019175"/>
            <wp:effectExtent l="0" t="0" r="9525" b="0"/>
            <wp:docPr id="64" name="Obraz 63" descr="AT-S-OTOL2-C.jpg">
              <a:extLst xmlns:a="http://schemas.openxmlformats.org/drawingml/2006/main">
                <a:ext uri="{FF2B5EF4-FFF2-40B4-BE49-F238E27FC236}">
                  <a16:creationId xmlns:a16="http://schemas.microsoft.com/office/drawing/2014/main" id="{00000000-0008-0000-0600-00004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Obraz 63" descr="AT-S-OTOL2-C.jpg">
                      <a:extLst>
                        <a:ext uri="{FF2B5EF4-FFF2-40B4-BE49-F238E27FC236}">
                          <a16:creationId xmlns:a16="http://schemas.microsoft.com/office/drawing/2014/main" id="{00000000-0008-0000-0600-000040000000}"/>
                        </a:ext>
                      </a:extLst>
                    </pic:cNvPr>
                    <pic:cNvPicPr>
                      <a:picLocks noChangeAspect="1"/>
                    </pic:cNvPicPr>
                  </pic:nvPicPr>
                  <pic:blipFill>
                    <a:blip r:embed="rId7" cstate="print"/>
                    <a:stretch>
                      <a:fillRect/>
                    </a:stretch>
                  </pic:blipFill>
                  <pic:spPr>
                    <a:xfrm>
                      <a:off x="0" y="0"/>
                      <a:ext cx="4197562" cy="1023068"/>
                    </a:xfrm>
                    <a:prstGeom prst="rect">
                      <a:avLst/>
                    </a:prstGeom>
                  </pic:spPr>
                </pic:pic>
              </a:graphicData>
            </a:graphic>
          </wp:inline>
        </w:drawing>
      </w:r>
    </w:p>
    <w:p w:rsidR="0098334B" w:rsidRPr="00D35604" w:rsidRDefault="0098334B" w:rsidP="0098334B">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31</w:t>
      </w:r>
      <w:r w:rsidRPr="00D35604">
        <w:rPr>
          <w:rFonts w:ascii="Times New Roman" w:hAnsi="Times New Roman"/>
          <w:b/>
          <w:sz w:val="20"/>
          <w:szCs w:val="20"/>
          <w:lang w:eastAsia="pl-PL"/>
        </w:rPr>
        <w:t xml:space="preserve"> (dotyczy Pakietu nr</w:t>
      </w:r>
      <w:r w:rsidR="00AD0F3D" w:rsidRPr="00D35604">
        <w:rPr>
          <w:rFonts w:ascii="Times New Roman" w:hAnsi="Times New Roman"/>
          <w:b/>
          <w:sz w:val="20"/>
          <w:szCs w:val="20"/>
          <w:lang w:eastAsia="pl-PL"/>
        </w:rPr>
        <w:t xml:space="preserve"> 6 poz. 1-3</w:t>
      </w:r>
      <w:r w:rsidRPr="00D35604">
        <w:rPr>
          <w:rFonts w:ascii="Times New Roman" w:hAnsi="Times New Roman"/>
          <w:b/>
          <w:sz w:val="20"/>
          <w:szCs w:val="20"/>
          <w:lang w:eastAsia="pl-PL"/>
        </w:rPr>
        <w:t>):</w:t>
      </w:r>
    </w:p>
    <w:p w:rsidR="003A0D37" w:rsidRPr="00D35604" w:rsidRDefault="00AD0F3D"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czepki pakowane w kartonik a’100szt?</w:t>
      </w:r>
    </w:p>
    <w:p w:rsidR="0098334B" w:rsidRPr="00D35604" w:rsidRDefault="0098334B" w:rsidP="0098334B">
      <w:pPr>
        <w:pStyle w:val="Bezodstpw"/>
        <w:rPr>
          <w:rFonts w:ascii="Times New Roman" w:hAnsi="Times New Roman"/>
          <w:b/>
          <w:sz w:val="20"/>
          <w:szCs w:val="20"/>
          <w:lang w:eastAsia="pl-PL"/>
        </w:rPr>
      </w:pPr>
      <w:r w:rsidRPr="00D35604">
        <w:rPr>
          <w:rFonts w:ascii="Times New Roman" w:hAnsi="Times New Roman"/>
          <w:sz w:val="20"/>
          <w:szCs w:val="20"/>
          <w:lang w:eastAsia="pl-PL"/>
        </w:rPr>
        <w:t xml:space="preserve">Odpowiedź: </w:t>
      </w:r>
      <w:r w:rsidRPr="00D35604">
        <w:rPr>
          <w:rFonts w:ascii="Times New Roman" w:hAnsi="Times New Roman"/>
          <w:b/>
          <w:sz w:val="20"/>
          <w:szCs w:val="20"/>
          <w:lang w:eastAsia="pl-PL"/>
        </w:rPr>
        <w:t>Zamawiający dopuszcza ale nie wymaga.</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32</w:t>
      </w:r>
      <w:r w:rsidRPr="00D35604">
        <w:rPr>
          <w:rFonts w:ascii="Times New Roman" w:hAnsi="Times New Roman"/>
          <w:b/>
          <w:sz w:val="20"/>
          <w:szCs w:val="20"/>
          <w:lang w:eastAsia="pl-PL"/>
        </w:rPr>
        <w:t xml:space="preserve"> (dotyczy Pakietu nr</w:t>
      </w:r>
      <w:r w:rsidR="00AD0F3D" w:rsidRPr="00D35604">
        <w:rPr>
          <w:rFonts w:ascii="Times New Roman" w:hAnsi="Times New Roman"/>
          <w:b/>
          <w:sz w:val="20"/>
          <w:szCs w:val="20"/>
          <w:lang w:eastAsia="pl-PL"/>
        </w:rPr>
        <w:t xml:space="preserve"> 6 poz. 1-3</w:t>
      </w:r>
      <w:r w:rsidRPr="00D35604">
        <w:rPr>
          <w:rFonts w:ascii="Times New Roman" w:hAnsi="Times New Roman"/>
          <w:b/>
          <w:sz w:val="20"/>
          <w:szCs w:val="20"/>
          <w:lang w:eastAsia="pl-PL"/>
        </w:rPr>
        <w:t>):</w:t>
      </w:r>
    </w:p>
    <w:p w:rsidR="003A0D37" w:rsidRPr="00D35604" w:rsidRDefault="00AD0F3D"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wycenę za opakowanie a’100szt z przeliczeniem podanych ilości? Państwa zgoda umożliwi zaoferowanie korzystniejszej ceny.</w:t>
      </w:r>
    </w:p>
    <w:p w:rsidR="0098334B" w:rsidRPr="00D35604" w:rsidRDefault="0098334B" w:rsidP="0098334B">
      <w:pPr>
        <w:pStyle w:val="Bezodstpw"/>
        <w:rPr>
          <w:rFonts w:ascii="Times New Roman" w:hAnsi="Times New Roman"/>
          <w:b/>
          <w:sz w:val="20"/>
          <w:szCs w:val="20"/>
          <w:lang w:eastAsia="pl-PL"/>
        </w:rPr>
      </w:pPr>
      <w:r w:rsidRPr="00D35604">
        <w:rPr>
          <w:rFonts w:ascii="Times New Roman" w:hAnsi="Times New Roman"/>
          <w:sz w:val="20"/>
          <w:szCs w:val="20"/>
          <w:lang w:eastAsia="pl-PL"/>
        </w:rPr>
        <w:t xml:space="preserve">Odpowiedź: </w:t>
      </w:r>
      <w:r w:rsidRPr="00D35604">
        <w:rPr>
          <w:rFonts w:ascii="Times New Roman" w:hAnsi="Times New Roman"/>
          <w:b/>
          <w:sz w:val="20"/>
          <w:szCs w:val="20"/>
          <w:lang w:eastAsia="pl-PL"/>
        </w:rPr>
        <w:t>Zamawiający dopuszcza ale nie wymaga.</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lastRenderedPageBreak/>
        <w:t>Pytanie</w:t>
      </w:r>
      <w:r w:rsidR="00E05CF7">
        <w:rPr>
          <w:rFonts w:ascii="Times New Roman" w:hAnsi="Times New Roman"/>
          <w:b/>
          <w:sz w:val="20"/>
          <w:szCs w:val="20"/>
          <w:lang w:eastAsia="pl-PL"/>
        </w:rPr>
        <w:t xml:space="preserve"> 33</w:t>
      </w:r>
      <w:r w:rsidRPr="00D35604">
        <w:rPr>
          <w:rFonts w:ascii="Times New Roman" w:hAnsi="Times New Roman"/>
          <w:b/>
          <w:sz w:val="20"/>
          <w:szCs w:val="20"/>
          <w:lang w:eastAsia="pl-PL"/>
        </w:rPr>
        <w:t xml:space="preserve"> (dotyczy Pakietu nr</w:t>
      </w:r>
      <w:r w:rsidR="00AD0F3D" w:rsidRPr="00D35604">
        <w:rPr>
          <w:rFonts w:ascii="Times New Roman" w:hAnsi="Times New Roman"/>
          <w:b/>
          <w:sz w:val="20"/>
          <w:szCs w:val="20"/>
          <w:lang w:eastAsia="pl-PL"/>
        </w:rPr>
        <w:t xml:space="preserve"> 6 poz. 1</w:t>
      </w:r>
      <w:r w:rsidRPr="00D35604">
        <w:rPr>
          <w:rFonts w:ascii="Times New Roman" w:hAnsi="Times New Roman"/>
          <w:b/>
          <w:sz w:val="20"/>
          <w:szCs w:val="20"/>
          <w:lang w:eastAsia="pl-PL"/>
        </w:rPr>
        <w:t>):</w:t>
      </w:r>
    </w:p>
    <w:p w:rsidR="003A0D37" w:rsidRPr="00D35604" w:rsidRDefault="00AD0F3D"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czepek wiązany na troki?</w:t>
      </w:r>
    </w:p>
    <w:p w:rsidR="0098334B" w:rsidRPr="00D35604" w:rsidRDefault="0098334B" w:rsidP="0098334B">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34</w:t>
      </w:r>
      <w:r w:rsidRPr="00D35604">
        <w:rPr>
          <w:rFonts w:ascii="Times New Roman" w:hAnsi="Times New Roman"/>
          <w:b/>
          <w:sz w:val="20"/>
          <w:szCs w:val="20"/>
          <w:lang w:eastAsia="pl-PL"/>
        </w:rPr>
        <w:t xml:space="preserve"> (dotyczy Pakietu nr</w:t>
      </w:r>
      <w:r w:rsidR="00AD0F3D" w:rsidRPr="00D35604">
        <w:rPr>
          <w:rFonts w:ascii="Times New Roman" w:hAnsi="Times New Roman"/>
          <w:b/>
          <w:sz w:val="20"/>
          <w:szCs w:val="20"/>
          <w:lang w:eastAsia="pl-PL"/>
        </w:rPr>
        <w:t xml:space="preserve"> </w:t>
      </w:r>
      <w:r w:rsidR="00AD0F3D" w:rsidRPr="00D35604">
        <w:rPr>
          <w:rFonts w:ascii="Times New Roman" w:hAnsi="Times New Roman"/>
          <w:b/>
          <w:sz w:val="20"/>
          <w:szCs w:val="20"/>
          <w:lang w:eastAsia="pl-PL"/>
        </w:rPr>
        <w:t>6 poz. 1</w:t>
      </w:r>
      <w:r w:rsidRPr="00D35604">
        <w:rPr>
          <w:rFonts w:ascii="Times New Roman" w:hAnsi="Times New Roman"/>
          <w:b/>
          <w:sz w:val="20"/>
          <w:szCs w:val="20"/>
          <w:lang w:eastAsia="pl-PL"/>
        </w:rPr>
        <w:t>):</w:t>
      </w:r>
    </w:p>
    <w:p w:rsidR="003A0D37" w:rsidRPr="00D35604" w:rsidRDefault="00AD0F3D"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czepek w formie furażerki z tyłu ściągany gumką. Wykonany w części bocznej z włókniny Spunlace 45 g/m2 oraz z włókniny polipropylenowej 25g/m2 w części górnej. Materiał chłonny i przyjemny w dotyku zwiększający odczuwalny komfort pracy. Kolor niebieski, denko w kolorze białym. Opakowanie a'100 szt. w formie kartonika umożliwiającego wyjmowanie pojedynczych sztuk</w:t>
      </w:r>
    </w:p>
    <w:p w:rsidR="0098334B" w:rsidRPr="00D35604" w:rsidRDefault="0098334B" w:rsidP="0098334B">
      <w:pPr>
        <w:pStyle w:val="Bezodstpw"/>
        <w:rPr>
          <w:rFonts w:ascii="Times New Roman" w:hAnsi="Times New Roman"/>
          <w:b/>
          <w:sz w:val="20"/>
          <w:szCs w:val="20"/>
          <w:lang w:eastAsia="pl-PL"/>
        </w:rPr>
      </w:pPr>
      <w:r w:rsidRPr="00D35604">
        <w:rPr>
          <w:rFonts w:ascii="Times New Roman" w:hAnsi="Times New Roman"/>
          <w:sz w:val="20"/>
          <w:szCs w:val="20"/>
          <w:lang w:eastAsia="pl-PL"/>
        </w:rPr>
        <w:t xml:space="preserve">Odpowiedź: </w:t>
      </w:r>
      <w:r w:rsidRPr="00D35604">
        <w:rPr>
          <w:rFonts w:ascii="Times New Roman" w:hAnsi="Times New Roman"/>
          <w:b/>
          <w:sz w:val="20"/>
          <w:szCs w:val="20"/>
          <w:lang w:eastAsia="pl-PL"/>
        </w:rPr>
        <w:t>Zamawiający dopuszcza ale nie wymaga.</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35</w:t>
      </w:r>
      <w:r w:rsidRPr="00D35604">
        <w:rPr>
          <w:rFonts w:ascii="Times New Roman" w:hAnsi="Times New Roman"/>
          <w:b/>
          <w:sz w:val="20"/>
          <w:szCs w:val="20"/>
          <w:lang w:eastAsia="pl-PL"/>
        </w:rPr>
        <w:t xml:space="preserve"> (dotyczy Pakietu nr</w:t>
      </w:r>
      <w:r w:rsidR="00AD0F3D" w:rsidRPr="00D35604">
        <w:rPr>
          <w:rFonts w:ascii="Times New Roman" w:hAnsi="Times New Roman"/>
          <w:b/>
          <w:sz w:val="20"/>
          <w:szCs w:val="20"/>
          <w:lang w:eastAsia="pl-PL"/>
        </w:rPr>
        <w:t xml:space="preserve"> </w:t>
      </w:r>
      <w:r w:rsidR="00AD0F3D" w:rsidRPr="00D35604">
        <w:rPr>
          <w:rFonts w:ascii="Times New Roman" w:hAnsi="Times New Roman"/>
          <w:b/>
          <w:sz w:val="20"/>
          <w:szCs w:val="20"/>
          <w:lang w:eastAsia="pl-PL"/>
        </w:rPr>
        <w:t>6 poz. 1</w:t>
      </w:r>
      <w:r w:rsidRPr="00D35604">
        <w:rPr>
          <w:rFonts w:ascii="Times New Roman" w:hAnsi="Times New Roman"/>
          <w:b/>
          <w:sz w:val="20"/>
          <w:szCs w:val="20"/>
          <w:lang w:eastAsia="pl-PL"/>
        </w:rPr>
        <w:t>):</w:t>
      </w:r>
    </w:p>
    <w:p w:rsidR="003A0D37" w:rsidRPr="00D35604" w:rsidRDefault="00AD0F3D"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czepek męski w formie furażerki bez troków oraz gumek, swobodnie wkładany. W części bocznej składający się z podwójnej warstwy materiału. Wykonany w całości z perforowanej włókniny wiskozowej o gramaturze 25g/m2 zapewniającej doskonałą oddychalność i komfort noszenia,  wysokość 10 cm +/- 1cm. Wymiary denka: 23cm x 19 cm. Szyty techniką owerlok. W opakowaniu a'100 szt. w formie kartonika umożliwiającego wyjmowanie pojedynczych sztuk. Dostępny w kolorach zielonym i niebieskim.</w:t>
      </w:r>
    </w:p>
    <w:p w:rsidR="0098334B" w:rsidRPr="00D35604" w:rsidRDefault="0098334B" w:rsidP="0098334B">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36</w:t>
      </w:r>
      <w:r w:rsidRPr="00D35604">
        <w:rPr>
          <w:rFonts w:ascii="Times New Roman" w:hAnsi="Times New Roman"/>
          <w:b/>
          <w:sz w:val="20"/>
          <w:szCs w:val="20"/>
          <w:lang w:eastAsia="pl-PL"/>
        </w:rPr>
        <w:t xml:space="preserve"> (dotyczy Pakietu nr</w:t>
      </w:r>
      <w:r w:rsidR="00AD0F3D" w:rsidRPr="00D35604">
        <w:rPr>
          <w:rFonts w:ascii="Times New Roman" w:hAnsi="Times New Roman"/>
          <w:b/>
          <w:sz w:val="20"/>
          <w:szCs w:val="20"/>
          <w:lang w:eastAsia="pl-PL"/>
        </w:rPr>
        <w:t xml:space="preserve"> 6 poz. 2</w:t>
      </w:r>
      <w:r w:rsidRPr="00D35604">
        <w:rPr>
          <w:rFonts w:ascii="Times New Roman" w:hAnsi="Times New Roman"/>
          <w:b/>
          <w:sz w:val="20"/>
          <w:szCs w:val="20"/>
          <w:lang w:eastAsia="pl-PL"/>
        </w:rPr>
        <w:t>):</w:t>
      </w:r>
    </w:p>
    <w:p w:rsidR="003A0D37" w:rsidRPr="00D35604" w:rsidRDefault="00AD0F3D"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czepek w kształcie beretu wykonany w całości z perforowanej włókniny wiskozowej o gramaturze 25g/m2 zapewniającej doskonałą oddychalność i komfort noszenia. Średnica ok. 47 cm. Szyty techniką owerlok. Opakowanie a'100 szt. w formie kartonika umożliwiającego wyjmowanie pojedynczych sztuk. Dostępny w kolorach zielonym i niebieskim.</w:t>
      </w:r>
    </w:p>
    <w:p w:rsidR="0098334B" w:rsidRPr="00D35604" w:rsidRDefault="0098334B" w:rsidP="0098334B">
      <w:pPr>
        <w:pStyle w:val="Bezodstpw"/>
        <w:rPr>
          <w:rFonts w:ascii="Times New Roman" w:hAnsi="Times New Roman"/>
          <w:b/>
          <w:sz w:val="20"/>
          <w:szCs w:val="20"/>
          <w:lang w:eastAsia="pl-PL"/>
        </w:rPr>
      </w:pPr>
      <w:r w:rsidRPr="00D35604">
        <w:rPr>
          <w:rFonts w:ascii="Times New Roman" w:hAnsi="Times New Roman"/>
          <w:sz w:val="20"/>
          <w:szCs w:val="20"/>
          <w:lang w:eastAsia="pl-PL"/>
        </w:rPr>
        <w:t xml:space="preserve">Odpowiedź: </w:t>
      </w:r>
      <w:r w:rsidRPr="00D35604">
        <w:rPr>
          <w:rFonts w:ascii="Times New Roman" w:hAnsi="Times New Roman"/>
          <w:b/>
          <w:sz w:val="20"/>
          <w:szCs w:val="20"/>
          <w:lang w:eastAsia="pl-PL"/>
        </w:rPr>
        <w:t>Zamawiający dopuszcza ale nie wymaga.</w:t>
      </w:r>
      <w:r w:rsidRPr="00D35604">
        <w:rPr>
          <w:rFonts w:ascii="Times New Roman" w:hAnsi="Times New Roman"/>
          <w:b/>
          <w:sz w:val="20"/>
          <w:szCs w:val="20"/>
          <w:lang w:eastAsia="pl-PL"/>
        </w:rPr>
        <w:t xml:space="preserve"> Pozostałe parametry zgodnie z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37</w:t>
      </w:r>
      <w:r w:rsidRPr="00D35604">
        <w:rPr>
          <w:rFonts w:ascii="Times New Roman" w:hAnsi="Times New Roman"/>
          <w:b/>
          <w:sz w:val="20"/>
          <w:szCs w:val="20"/>
          <w:lang w:eastAsia="pl-PL"/>
        </w:rPr>
        <w:t xml:space="preserve"> (dotyczy Pakietu nr</w:t>
      </w:r>
      <w:r w:rsidR="00AD0F3D" w:rsidRPr="00D35604">
        <w:rPr>
          <w:rFonts w:ascii="Times New Roman" w:hAnsi="Times New Roman"/>
          <w:b/>
          <w:sz w:val="20"/>
          <w:szCs w:val="20"/>
          <w:lang w:eastAsia="pl-PL"/>
        </w:rPr>
        <w:t xml:space="preserve"> 6 poz. 2</w:t>
      </w:r>
      <w:r w:rsidRPr="00D35604">
        <w:rPr>
          <w:rFonts w:ascii="Times New Roman" w:hAnsi="Times New Roman"/>
          <w:b/>
          <w:sz w:val="20"/>
          <w:szCs w:val="20"/>
          <w:lang w:eastAsia="pl-PL"/>
        </w:rPr>
        <w:t>):</w:t>
      </w:r>
    </w:p>
    <w:p w:rsidR="003A0D37" w:rsidRPr="00D35604" w:rsidRDefault="00AD0F3D"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czepek w kształcie beretu wykonany z włókniny polipropylenowej 18g, przyjemny w dotyku. Średnica po rozciągnięciu ok. 53cm. Opakowanie a'100 szt. w formie kartonika umożliwiającego wyjmowanie pojedynczych sztuk.  Dostępny w kolorach zielonym i niebieskim</w:t>
      </w:r>
    </w:p>
    <w:p w:rsidR="0098334B" w:rsidRPr="00D35604" w:rsidRDefault="0098334B" w:rsidP="0098334B">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38</w:t>
      </w:r>
      <w:r w:rsidRPr="00D35604">
        <w:rPr>
          <w:rFonts w:ascii="Times New Roman" w:hAnsi="Times New Roman"/>
          <w:b/>
          <w:sz w:val="20"/>
          <w:szCs w:val="20"/>
          <w:lang w:eastAsia="pl-PL"/>
        </w:rPr>
        <w:t xml:space="preserve"> (dotyczy Pakietu nr</w:t>
      </w:r>
      <w:r w:rsidR="00AD0F3D" w:rsidRPr="00D35604">
        <w:rPr>
          <w:rFonts w:ascii="Times New Roman" w:hAnsi="Times New Roman"/>
          <w:b/>
          <w:sz w:val="20"/>
          <w:szCs w:val="20"/>
          <w:lang w:eastAsia="pl-PL"/>
        </w:rPr>
        <w:t xml:space="preserve"> 6 poz. 3</w:t>
      </w:r>
      <w:r w:rsidRPr="00D35604">
        <w:rPr>
          <w:rFonts w:ascii="Times New Roman" w:hAnsi="Times New Roman"/>
          <w:b/>
          <w:sz w:val="20"/>
          <w:szCs w:val="20"/>
          <w:lang w:eastAsia="pl-PL"/>
        </w:rPr>
        <w:t>):</w:t>
      </w:r>
    </w:p>
    <w:p w:rsidR="003A0D37" w:rsidRPr="00D35604" w:rsidRDefault="00AD0F3D"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czepek  głęboki w formie furażerki z trokami do umocowania. Wykonany w całości z perforowanej włókniny wiskozowej o gramaturze 25g/m2 zapewniającej doskonałą oddychalność i komfort noszenia. Wysokość części przedniej umożliwiająca wywinięcie i utworzenie dodatkowej warstwy stanowiącej zabezpieczenie przed potem. Opakowanie a'100 szt. w formie kartonika umożliwiającego wyjmowanie pojedynczych sztuk.</w:t>
      </w:r>
    </w:p>
    <w:p w:rsidR="0098334B" w:rsidRPr="00D35604" w:rsidRDefault="0098334B" w:rsidP="0098334B">
      <w:pPr>
        <w:pStyle w:val="Bezodstpw"/>
        <w:rPr>
          <w:rFonts w:ascii="Times New Roman" w:hAnsi="Times New Roman"/>
          <w:b/>
          <w:sz w:val="20"/>
          <w:szCs w:val="20"/>
          <w:lang w:eastAsia="pl-PL"/>
        </w:rPr>
      </w:pPr>
      <w:r w:rsidRPr="00D35604">
        <w:rPr>
          <w:rFonts w:ascii="Times New Roman" w:hAnsi="Times New Roman"/>
          <w:sz w:val="20"/>
          <w:szCs w:val="20"/>
          <w:lang w:eastAsia="pl-PL"/>
        </w:rPr>
        <w:t xml:space="preserve">Odpowiedź: </w:t>
      </w:r>
      <w:r w:rsidRPr="00D35604">
        <w:rPr>
          <w:rFonts w:ascii="Times New Roman" w:hAnsi="Times New Roman"/>
          <w:b/>
          <w:sz w:val="20"/>
          <w:szCs w:val="20"/>
          <w:lang w:eastAsia="pl-PL"/>
        </w:rPr>
        <w:t>Zamawiający dopuszcza ale nie wymaga. Pozostałe parametry zgodnie z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39</w:t>
      </w:r>
      <w:r w:rsidRPr="00D35604">
        <w:rPr>
          <w:rFonts w:ascii="Times New Roman" w:hAnsi="Times New Roman"/>
          <w:b/>
          <w:sz w:val="20"/>
          <w:szCs w:val="20"/>
          <w:lang w:eastAsia="pl-PL"/>
        </w:rPr>
        <w:t xml:space="preserve"> (dotyczy Pakietu nr</w:t>
      </w:r>
      <w:r w:rsidR="00AD0F3D" w:rsidRPr="00D35604">
        <w:rPr>
          <w:rFonts w:ascii="Times New Roman" w:hAnsi="Times New Roman"/>
          <w:b/>
          <w:sz w:val="20"/>
          <w:szCs w:val="20"/>
          <w:lang w:eastAsia="pl-PL"/>
        </w:rPr>
        <w:t xml:space="preserve"> 6 poz. 6</w:t>
      </w:r>
      <w:r w:rsidRPr="00D35604">
        <w:rPr>
          <w:rFonts w:ascii="Times New Roman" w:hAnsi="Times New Roman"/>
          <w:b/>
          <w:sz w:val="20"/>
          <w:szCs w:val="20"/>
          <w:lang w:eastAsia="pl-PL"/>
        </w:rPr>
        <w:t>):</w:t>
      </w:r>
    </w:p>
    <w:p w:rsidR="003A0D37" w:rsidRPr="00D35604" w:rsidRDefault="00AD0F3D"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maskę z osłoną na oczy czterowarstwową?</w:t>
      </w:r>
    </w:p>
    <w:p w:rsidR="003A0D37" w:rsidRPr="00D35604" w:rsidRDefault="0098334B" w:rsidP="003A0D37">
      <w:pPr>
        <w:pStyle w:val="Bezodstpw"/>
        <w:rPr>
          <w:rFonts w:ascii="Times New Roman" w:hAnsi="Times New Roman"/>
          <w:b/>
          <w:sz w:val="20"/>
          <w:szCs w:val="20"/>
          <w:lang w:eastAsia="pl-PL"/>
        </w:rPr>
      </w:pPr>
      <w:r w:rsidRPr="00D35604">
        <w:rPr>
          <w:rFonts w:ascii="Times New Roman" w:hAnsi="Times New Roman"/>
          <w:sz w:val="20"/>
          <w:szCs w:val="20"/>
          <w:lang w:eastAsia="pl-PL"/>
        </w:rPr>
        <w:t xml:space="preserve">Odpowiedź: </w:t>
      </w:r>
      <w:r w:rsidRPr="00D35604">
        <w:rPr>
          <w:rFonts w:ascii="Times New Roman" w:hAnsi="Times New Roman"/>
          <w:b/>
          <w:sz w:val="20"/>
          <w:szCs w:val="20"/>
          <w:lang w:eastAsia="pl-PL"/>
        </w:rPr>
        <w:t>Zamawiający dopuszcza ale nie wymaga.</w:t>
      </w:r>
      <w:r w:rsidRPr="00D35604">
        <w:rPr>
          <w:rFonts w:ascii="Times New Roman" w:hAnsi="Times New Roman"/>
          <w:b/>
          <w:sz w:val="20"/>
          <w:szCs w:val="20"/>
          <w:lang w:eastAsia="pl-PL"/>
        </w:rPr>
        <w:t xml:space="preserve"> </w:t>
      </w:r>
    </w:p>
    <w:p w:rsidR="0098334B" w:rsidRPr="00D35604" w:rsidRDefault="0098334B" w:rsidP="003A0D37">
      <w:pPr>
        <w:pStyle w:val="Bezodstpw"/>
        <w:rPr>
          <w:rFonts w:ascii="Times New Roman" w:hAnsi="Times New Roman"/>
          <w:b/>
          <w:sz w:val="20"/>
          <w:szCs w:val="20"/>
          <w:lang w:eastAsia="pl-PL"/>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40</w:t>
      </w:r>
      <w:r w:rsidRPr="00D35604">
        <w:rPr>
          <w:rFonts w:ascii="Times New Roman" w:hAnsi="Times New Roman"/>
          <w:b/>
          <w:sz w:val="20"/>
          <w:szCs w:val="20"/>
          <w:lang w:eastAsia="pl-PL"/>
        </w:rPr>
        <w:t xml:space="preserve"> (dotyczy Pakietu nr</w:t>
      </w:r>
      <w:r w:rsidR="00AD0F3D" w:rsidRPr="00D35604">
        <w:rPr>
          <w:rFonts w:ascii="Times New Roman" w:hAnsi="Times New Roman"/>
          <w:b/>
          <w:sz w:val="20"/>
          <w:szCs w:val="20"/>
          <w:lang w:eastAsia="pl-PL"/>
        </w:rPr>
        <w:t xml:space="preserve"> 10</w:t>
      </w:r>
      <w:r w:rsidRPr="00D35604">
        <w:rPr>
          <w:rFonts w:ascii="Times New Roman" w:hAnsi="Times New Roman"/>
          <w:b/>
          <w:sz w:val="20"/>
          <w:szCs w:val="20"/>
          <w:lang w:eastAsia="pl-PL"/>
        </w:rPr>
        <w:t>):</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zestaw o składzie i parametrach:</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Serweta wykonana z hydrofobowej włókniny trójwarstwowej typu SMS o gramaturze 50 g/m2,  w strefie krytycznej wyposażona we wzmocnienie wysokochłonne o gramaturze 80 g/m2, zintegrowane z organizatorami przewodów:</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x serweta okulistyczna wzmocniona  o wymiarach 120 cm x 170 cm z otworem o wymiarach 10 cm x 10 cm wypełnionym folią operacyjną, zintegrowana z 2 torbami do zbiórki płynów</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x serweta wzmocniona na stół instrumentalny stanowiąca owinięcie zestawu o wymiarach 100 cm x 150 cm.</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Serweta na stolik instrumentariuszki wykonana z warstwy nieprzemakalnej o gramaturze 35 g/m2 oraz włókninowej warstwy chłonnej o gramaturze 28 g/m2. Łączna gramatura w strefie chłonnej - 63 g/m2. </w:t>
      </w:r>
    </w:p>
    <w:p w:rsidR="003A0D37"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Zestaw sterylizowany radiacyjnie. Opakowanie folia-papier wyposażone w informację o kierunku otwierania oraz 4 etykiety samoprzylepne typu TAG służące do archiwizacji danych. Na każdej etykiecie samoprzylepnej,  znajdują się następujące informacje : numer ref., data ważności, nr serii, dane wytwórcy oraz kod kreskowy. Dodatkowo serweta stanowiąca owinięcie zestawu posiada taśmę mocującą do stołu instrumentalnego i naklejkę służącą jako zamknięcie zestawu. Spełnia wymogi aktualnej normy PN-EN 13795.</w:t>
      </w:r>
    </w:p>
    <w:p w:rsidR="00AD0F3D" w:rsidRPr="00D35604" w:rsidRDefault="00AD0F3D" w:rsidP="00AD0F3D">
      <w:pPr>
        <w:jc w:val="both"/>
        <w:rPr>
          <w:lang w:val="en-GB"/>
        </w:rPr>
      </w:pPr>
      <w:r w:rsidRPr="00D35604">
        <w:rPr>
          <w:noProof/>
        </w:rPr>
        <w:drawing>
          <wp:inline distT="0" distB="0" distL="0" distR="0" wp14:anchorId="2547BB3C" wp14:editId="4BE6C42A">
            <wp:extent cx="1676400" cy="1407185"/>
            <wp:effectExtent l="0" t="0" r="0" b="2540"/>
            <wp:docPr id="58" name="Obraz 57" descr="AT-SD-OPHT3-IF-C.jpg">
              <a:extLst xmlns:a="http://schemas.openxmlformats.org/drawingml/2006/main">
                <a:ext uri="{FF2B5EF4-FFF2-40B4-BE49-F238E27FC236}">
                  <a16:creationId xmlns:a16="http://schemas.microsoft.com/office/drawing/2014/main" id="{00000000-0008-0000-0600-00003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Obraz 57" descr="AT-SD-OPHT3-IF-C.jpg">
                      <a:extLst>
                        <a:ext uri="{FF2B5EF4-FFF2-40B4-BE49-F238E27FC236}">
                          <a16:creationId xmlns:a16="http://schemas.microsoft.com/office/drawing/2014/main" id="{00000000-0008-0000-0600-00003A000000}"/>
                        </a:ext>
                      </a:extLst>
                    </pic:cNvPr>
                    <pic:cNvPicPr>
                      <a:picLocks noChangeAspect="1"/>
                    </pic:cNvPicPr>
                  </pic:nvPicPr>
                  <pic:blipFill>
                    <a:blip r:embed="rId8" cstate="print"/>
                    <a:stretch>
                      <a:fillRect/>
                    </a:stretch>
                  </pic:blipFill>
                  <pic:spPr>
                    <a:xfrm>
                      <a:off x="0" y="0"/>
                      <a:ext cx="1690661" cy="1419156"/>
                    </a:xfrm>
                    <a:prstGeom prst="rect">
                      <a:avLst/>
                    </a:prstGeom>
                  </pic:spPr>
                </pic:pic>
              </a:graphicData>
            </a:graphic>
          </wp:inline>
        </w:drawing>
      </w:r>
    </w:p>
    <w:p w:rsidR="00066AC0" w:rsidRPr="00D35604" w:rsidRDefault="00066AC0" w:rsidP="00066AC0">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lastRenderedPageBreak/>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41</w:t>
      </w:r>
      <w:r w:rsidRPr="00D35604">
        <w:rPr>
          <w:rFonts w:ascii="Times New Roman" w:hAnsi="Times New Roman"/>
          <w:b/>
          <w:sz w:val="20"/>
          <w:szCs w:val="20"/>
          <w:lang w:eastAsia="pl-PL"/>
        </w:rPr>
        <w:t xml:space="preserve"> (dotyczy Pakietu nr</w:t>
      </w:r>
      <w:r w:rsidR="00AD0F3D" w:rsidRPr="00D35604">
        <w:rPr>
          <w:rFonts w:ascii="Times New Roman" w:hAnsi="Times New Roman"/>
          <w:b/>
          <w:sz w:val="20"/>
          <w:szCs w:val="20"/>
          <w:lang w:eastAsia="pl-PL"/>
        </w:rPr>
        <w:t xml:space="preserve"> 10</w:t>
      </w:r>
      <w:r w:rsidRPr="00D35604">
        <w:rPr>
          <w:rFonts w:ascii="Times New Roman" w:hAnsi="Times New Roman"/>
          <w:b/>
          <w:sz w:val="20"/>
          <w:szCs w:val="20"/>
          <w:lang w:eastAsia="pl-PL"/>
        </w:rPr>
        <w:t>):</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zestaw o składzie i parametrach:</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Serweta wykonana z hydrofobowej włókniny trójwarstwowej typu SMS o gramaturze 50 g/m2,  w strefie krytycznej wyposażona we wzmocnienie wysokochłonne o gramaturze 80 g/m2, zintegrowane z organizatorami przewodów:</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x serweta okulistyczna wzmocniona  o wymiarach 140 cm x 240 cm z otworem o wymiarach 10 cm x 10 cm wypełnionym folią operacyjną, zintegrowana z 2 torbami do zbiórki płynów</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x serweta wzmocniona na stół instrumentalny stanowiąca owinięcie zestawu o wymiarach 150 cm x 190 cm.</w:t>
      </w:r>
    </w:p>
    <w:p w:rsidR="00AD0F3D"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Serweta na stolik instrumentariuszki wykonana z warstwy nieprzemakalnej o gramaturze 35 g/m2 oraz włókninowej warstwy chłonnej o gramaturze 28 g/m2. Łączna gramatura w strefie chłonnej - 63 g/m2. </w:t>
      </w:r>
    </w:p>
    <w:p w:rsidR="003A0D37" w:rsidRPr="00D35604" w:rsidRDefault="00AD0F3D" w:rsidP="00AD0F3D">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Zestaw sterylizowany radiacyjnie. Opakowanie folia-papier wyposażone w informację o kierunku otwierania oraz 4 etykiety samoprzylepne typu TAG służące do archiwizacji danych. Na każdej etykiecie samoprzylepnej,  znajdują się następujące informacje : numer ref., data ważności, nr serii, dane wytwórcy oraz kod kreskowy. Dodatkowo serweta stanowiąca owinięcie zestawu posiada taśmę mocującą do stołu instrumentalnego i naklejkę służącą jako zamknięcie zestawu. Spełnia wymogi aktualnej normy PN-EN 13795.</w:t>
      </w:r>
    </w:p>
    <w:p w:rsidR="00AD0F3D" w:rsidRPr="00D35604" w:rsidRDefault="00AD0F3D" w:rsidP="00AD0F3D">
      <w:pPr>
        <w:jc w:val="both"/>
        <w:rPr>
          <w:lang w:val="en-GB"/>
        </w:rPr>
      </w:pPr>
      <w:r w:rsidRPr="00D35604">
        <w:rPr>
          <w:noProof/>
        </w:rPr>
        <w:drawing>
          <wp:inline distT="0" distB="0" distL="0" distR="0" wp14:anchorId="2D59824D" wp14:editId="5DE89F02">
            <wp:extent cx="1733550" cy="1486472"/>
            <wp:effectExtent l="0" t="0" r="0" b="0"/>
            <wp:docPr id="59" name="Obraz 58" descr="AT-SD-OPHT4-IF-C.jpg">
              <a:extLst xmlns:a="http://schemas.openxmlformats.org/drawingml/2006/main">
                <a:ext uri="{FF2B5EF4-FFF2-40B4-BE49-F238E27FC236}">
                  <a16:creationId xmlns:a16="http://schemas.microsoft.com/office/drawing/2014/main" id="{00000000-0008-0000-0600-00003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braz 58" descr="AT-SD-OPHT4-IF-C.jpg">
                      <a:extLst>
                        <a:ext uri="{FF2B5EF4-FFF2-40B4-BE49-F238E27FC236}">
                          <a16:creationId xmlns:a16="http://schemas.microsoft.com/office/drawing/2014/main" id="{00000000-0008-0000-0600-00003B000000}"/>
                        </a:ext>
                      </a:extLst>
                    </pic:cNvPr>
                    <pic:cNvPicPr>
                      <a:picLocks noChangeAspect="1"/>
                    </pic:cNvPicPr>
                  </pic:nvPicPr>
                  <pic:blipFill>
                    <a:blip r:embed="rId9" cstate="print"/>
                    <a:stretch>
                      <a:fillRect/>
                    </a:stretch>
                  </pic:blipFill>
                  <pic:spPr>
                    <a:xfrm>
                      <a:off x="0" y="0"/>
                      <a:ext cx="1746275" cy="1497383"/>
                    </a:xfrm>
                    <a:prstGeom prst="rect">
                      <a:avLst/>
                    </a:prstGeom>
                  </pic:spPr>
                </pic:pic>
              </a:graphicData>
            </a:graphic>
          </wp:inline>
        </w:drawing>
      </w:r>
    </w:p>
    <w:p w:rsidR="00066AC0" w:rsidRPr="00D35604" w:rsidRDefault="00066AC0" w:rsidP="00066AC0">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b/>
          <w:sz w:val="20"/>
          <w:szCs w:val="20"/>
          <w:lang w:eastAsia="pl-PL"/>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42</w:t>
      </w:r>
      <w:r w:rsidRPr="00D35604">
        <w:rPr>
          <w:rFonts w:ascii="Times New Roman" w:hAnsi="Times New Roman"/>
          <w:b/>
          <w:sz w:val="20"/>
          <w:szCs w:val="20"/>
          <w:lang w:eastAsia="pl-PL"/>
        </w:rPr>
        <w:t xml:space="preserve"> (dotyczy Pakietu nr</w:t>
      </w:r>
      <w:r w:rsidR="00077C50" w:rsidRPr="00D35604">
        <w:rPr>
          <w:rFonts w:ascii="Times New Roman" w:hAnsi="Times New Roman"/>
          <w:b/>
          <w:sz w:val="20"/>
          <w:szCs w:val="20"/>
          <w:lang w:eastAsia="pl-PL"/>
        </w:rPr>
        <w:t xml:space="preserve"> 4</w:t>
      </w:r>
      <w:r w:rsidRPr="00D35604">
        <w:rPr>
          <w:rFonts w:ascii="Times New Roman" w:hAnsi="Times New Roman"/>
          <w:b/>
          <w:sz w:val="20"/>
          <w:szCs w:val="20"/>
          <w:lang w:eastAsia="pl-PL"/>
        </w:rPr>
        <w:t>):</w:t>
      </w:r>
    </w:p>
    <w:p w:rsidR="00077C50" w:rsidRPr="00D35604" w:rsidRDefault="00077C50" w:rsidP="00077C50">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Poz. nr 1 – czy Zamawiający dopuści możliwość zaoferowania zestawu o parametrach technicznych zgodnych z opisem i następującym składzie:</w:t>
      </w:r>
    </w:p>
    <w:p w:rsidR="00077C50" w:rsidRPr="00D35604" w:rsidRDefault="00077C50" w:rsidP="00077C50">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serweta do nakrycia stołu instrumentalnego 140cm x 190cm</w:t>
      </w:r>
    </w:p>
    <w:p w:rsidR="00077C50" w:rsidRPr="00D35604" w:rsidRDefault="00077C50" w:rsidP="00077C50">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serweta do obłożeń w zabiegach ginekologicznych z dojścia przez jamę brzuszną 230 x 250 cm z dwoma oknami (19 x 29 cm w kształcie „nerki” oraz 9 x 12 cm owalne z klapką) i z połączonymi w jedną całość legginsami, z padem chłonnym (strefy padów: brzuszna: 60 x 120 cm, legginsy: obszar 50 x 85 cm)</w:t>
      </w:r>
    </w:p>
    <w:p w:rsidR="00077C50" w:rsidRPr="00D35604" w:rsidRDefault="00077C50" w:rsidP="00077C50">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serweta nieprzylepna 90cm x 100cm,</w:t>
      </w:r>
    </w:p>
    <w:p w:rsidR="00077C50" w:rsidRPr="00D35604" w:rsidRDefault="00077C50" w:rsidP="00077C50">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2 ręczniki celulozowe</w:t>
      </w:r>
    </w:p>
    <w:p w:rsidR="00077C50" w:rsidRPr="00D35604" w:rsidRDefault="00077C50" w:rsidP="00077C50">
      <w:pPr>
        <w:pStyle w:val="Bezodstpw"/>
        <w:jc w:val="both"/>
        <w:rPr>
          <w:rFonts w:ascii="Times New Roman" w:hAnsi="Times New Roman"/>
          <w:sz w:val="20"/>
          <w:szCs w:val="20"/>
          <w:lang w:eastAsia="pl-PL"/>
        </w:rPr>
      </w:pPr>
      <w:r w:rsidRPr="00D35604">
        <w:rPr>
          <w:noProof/>
          <w:lang w:eastAsia="pl-PL"/>
        </w:rPr>
        <w:drawing>
          <wp:inline distT="0" distB="0" distL="0" distR="0" wp14:anchorId="3D57D8C5" wp14:editId="6E23D11C">
            <wp:extent cx="2330492" cy="1407381"/>
            <wp:effectExtent l="0" t="0" r="0" b="254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478" cy="1418847"/>
                    </a:xfrm>
                    <a:prstGeom prst="rect">
                      <a:avLst/>
                    </a:prstGeom>
                    <a:noFill/>
                    <a:ln>
                      <a:noFill/>
                    </a:ln>
                  </pic:spPr>
                </pic:pic>
              </a:graphicData>
            </a:graphic>
          </wp:inline>
        </w:drawing>
      </w:r>
    </w:p>
    <w:p w:rsidR="008020E9" w:rsidRPr="00D35604" w:rsidRDefault="008020E9" w:rsidP="008020E9">
      <w:pPr>
        <w:pStyle w:val="Bezodstpw"/>
        <w:rPr>
          <w:rFonts w:ascii="Times New Roman" w:hAnsi="Times New Roman"/>
          <w:b/>
          <w:sz w:val="20"/>
          <w:szCs w:val="20"/>
          <w:lang w:eastAsia="pl-PL"/>
        </w:rPr>
      </w:pPr>
      <w:r w:rsidRPr="00D35604">
        <w:rPr>
          <w:rFonts w:ascii="Times New Roman" w:hAnsi="Times New Roman"/>
          <w:sz w:val="20"/>
          <w:szCs w:val="20"/>
          <w:lang w:eastAsia="pl-PL"/>
        </w:rPr>
        <w:t xml:space="preserve">Odpowiedź: </w:t>
      </w:r>
      <w:r w:rsidRPr="00D35604">
        <w:rPr>
          <w:rFonts w:ascii="Times New Roman" w:hAnsi="Times New Roman"/>
          <w:b/>
          <w:sz w:val="20"/>
          <w:szCs w:val="20"/>
          <w:lang w:eastAsia="pl-PL"/>
        </w:rPr>
        <w:t>Zamawiający dopuszcza ale nie wymaga.</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 xml:space="preserve">Pytanie </w:t>
      </w:r>
      <w:r w:rsidR="00E05CF7">
        <w:rPr>
          <w:rFonts w:ascii="Times New Roman" w:hAnsi="Times New Roman"/>
          <w:b/>
          <w:sz w:val="20"/>
          <w:szCs w:val="20"/>
          <w:lang w:eastAsia="pl-PL"/>
        </w:rPr>
        <w:t xml:space="preserve">43 </w:t>
      </w:r>
      <w:r w:rsidRPr="00D35604">
        <w:rPr>
          <w:rFonts w:ascii="Times New Roman" w:hAnsi="Times New Roman"/>
          <w:b/>
          <w:sz w:val="20"/>
          <w:szCs w:val="20"/>
          <w:lang w:eastAsia="pl-PL"/>
        </w:rPr>
        <w:t>(dotyczy Pakietu nr</w:t>
      </w:r>
      <w:r w:rsidR="00077C50" w:rsidRPr="00D35604">
        <w:rPr>
          <w:rFonts w:ascii="Times New Roman" w:hAnsi="Times New Roman"/>
          <w:b/>
          <w:sz w:val="20"/>
          <w:szCs w:val="20"/>
          <w:lang w:eastAsia="pl-PL"/>
        </w:rPr>
        <w:t xml:space="preserve"> 5</w:t>
      </w:r>
      <w:r w:rsidRPr="00D35604">
        <w:rPr>
          <w:rFonts w:ascii="Times New Roman" w:hAnsi="Times New Roman"/>
          <w:b/>
          <w:sz w:val="20"/>
          <w:szCs w:val="20"/>
          <w:lang w:eastAsia="pl-PL"/>
        </w:rPr>
        <w:t>):</w:t>
      </w:r>
    </w:p>
    <w:p w:rsidR="00077C50" w:rsidRPr="00D35604" w:rsidRDefault="00077C50" w:rsidP="00077C50">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dopuści możliwość zaoferowania dwuwarstwowego zestawu o parametrach technicznych zgodnych z opisem, o gramaturze 55 g/m2 i 110 g/m2 w obszarach padów chłonnych i następującym składzie:</w:t>
      </w:r>
    </w:p>
    <w:p w:rsidR="00077C50" w:rsidRPr="00D35604" w:rsidRDefault="00077C50" w:rsidP="00077C50">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serweta na stolik narzędziowy wzmocniona 140 x 190</w:t>
      </w:r>
    </w:p>
    <w:p w:rsidR="00077C50" w:rsidRPr="00D35604" w:rsidRDefault="00077C50" w:rsidP="00077C50">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serweta na stolik Mayo wzmocniona 80 x 145</w:t>
      </w:r>
    </w:p>
    <w:p w:rsidR="00077C50" w:rsidRPr="00D35604" w:rsidRDefault="00077C50" w:rsidP="00077C50">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samoprzylepna serweta operacyjna typu „U” (10 x 65 cm) 150cm x 240cm z padem chłonnym</w:t>
      </w:r>
    </w:p>
    <w:p w:rsidR="00077C50" w:rsidRPr="00D35604" w:rsidRDefault="00077C50" w:rsidP="00077C50">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 xml:space="preserve">1 samoprzylepna serweta operacyjna 200cm x 240cm z padem chłonnym </w:t>
      </w:r>
    </w:p>
    <w:p w:rsidR="00077C50" w:rsidRPr="00D35604" w:rsidRDefault="00077C50" w:rsidP="00077C50">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1 taśma samoprzylepna 10 x 50</w:t>
      </w:r>
    </w:p>
    <w:p w:rsidR="003A0D37" w:rsidRPr="00D35604" w:rsidRDefault="00077C50" w:rsidP="00077C50">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t>
      </w:r>
      <w:r w:rsidRPr="00D35604">
        <w:rPr>
          <w:rFonts w:ascii="Times New Roman" w:hAnsi="Times New Roman"/>
          <w:sz w:val="20"/>
          <w:szCs w:val="20"/>
          <w:lang w:eastAsia="pl-PL"/>
        </w:rPr>
        <w:tab/>
        <w:t>4 ręczniki celul</w:t>
      </w:r>
      <w:r w:rsidRPr="00D35604">
        <w:rPr>
          <w:rFonts w:ascii="Times New Roman" w:hAnsi="Times New Roman"/>
          <w:sz w:val="20"/>
          <w:szCs w:val="20"/>
          <w:lang w:eastAsia="pl-PL"/>
        </w:rPr>
        <w:t>ozowe 30 x 33</w:t>
      </w:r>
    </w:p>
    <w:p w:rsidR="008020E9" w:rsidRPr="00D35604" w:rsidRDefault="008020E9" w:rsidP="008020E9">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077C50"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44</w:t>
      </w:r>
      <w:r w:rsidRPr="00D35604">
        <w:rPr>
          <w:rFonts w:ascii="Times New Roman" w:hAnsi="Times New Roman"/>
          <w:b/>
          <w:sz w:val="20"/>
          <w:szCs w:val="20"/>
          <w:lang w:eastAsia="pl-PL"/>
        </w:rPr>
        <w:t xml:space="preserve"> (dotyczy Wzoru umowy</w:t>
      </w:r>
      <w:r w:rsidR="003A0D37" w:rsidRPr="00D35604">
        <w:rPr>
          <w:rFonts w:ascii="Times New Roman" w:hAnsi="Times New Roman"/>
          <w:b/>
          <w:sz w:val="20"/>
          <w:szCs w:val="20"/>
          <w:lang w:eastAsia="pl-PL"/>
        </w:rPr>
        <w:t>):</w:t>
      </w:r>
    </w:p>
    <w:p w:rsidR="003A0D37" w:rsidRPr="00D35604" w:rsidRDefault="00077C50"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Czy Zamawiający wyrazi zgodę na zmianę treści projektu umowy w części dotyczącej kar umownych? Istotne postanowienia umowy w § 7 ust. 1 pkt 1 i 2 przewidują iż Wykonawca zapłaci Zamawiającemu kary umowne w wysokości 0,2 % wartości brutto całej umowy (lub pakietu) za każdy rozpoczęty dzień opóźnienia. Wnioskujemy o zmianę podstawy naliczania kar, tj. </w:t>
      </w:r>
      <w:r w:rsidRPr="00D35604">
        <w:rPr>
          <w:rFonts w:ascii="Times New Roman" w:hAnsi="Times New Roman"/>
          <w:sz w:val="20"/>
          <w:szCs w:val="20"/>
          <w:lang w:eastAsia="pl-PL"/>
        </w:rPr>
        <w:lastRenderedPageBreak/>
        <w:t>od wartości tej części danego cząstkowego zamówienia, co do której Wykonawca pozostaje w opóźnieniu, a nie od całej wartości zamówienia publicznego stanowiącego przedmiot umowy.</w:t>
      </w:r>
    </w:p>
    <w:p w:rsidR="008020E9" w:rsidRPr="00D35604" w:rsidRDefault="008020E9" w:rsidP="008020E9">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45</w:t>
      </w:r>
      <w:r w:rsidRPr="00D35604">
        <w:rPr>
          <w:rFonts w:ascii="Times New Roman" w:hAnsi="Times New Roman"/>
          <w:b/>
          <w:sz w:val="20"/>
          <w:szCs w:val="20"/>
          <w:lang w:eastAsia="pl-PL"/>
        </w:rPr>
        <w:t xml:space="preserve"> (dotyczy </w:t>
      </w:r>
      <w:r w:rsidR="000066CF" w:rsidRPr="00D35604">
        <w:rPr>
          <w:rFonts w:ascii="Times New Roman" w:hAnsi="Times New Roman"/>
          <w:b/>
          <w:sz w:val="20"/>
          <w:szCs w:val="20"/>
          <w:lang w:eastAsia="pl-PL"/>
        </w:rPr>
        <w:t>Wzoru umowy</w:t>
      </w:r>
      <w:r w:rsidRPr="00D35604">
        <w:rPr>
          <w:rFonts w:ascii="Times New Roman" w:hAnsi="Times New Roman"/>
          <w:b/>
          <w:sz w:val="20"/>
          <w:szCs w:val="20"/>
          <w:lang w:eastAsia="pl-PL"/>
        </w:rPr>
        <w:t>):</w:t>
      </w:r>
    </w:p>
    <w:p w:rsidR="00077C50" w:rsidRPr="00D35604" w:rsidRDefault="00077C50" w:rsidP="00077C50">
      <w:pPr>
        <w:spacing w:after="0"/>
        <w:rPr>
          <w:rFonts w:ascii="Times New Roman" w:hAnsi="Times New Roman"/>
          <w:sz w:val="20"/>
          <w:szCs w:val="20"/>
        </w:rPr>
      </w:pPr>
      <w:r w:rsidRPr="00D35604">
        <w:rPr>
          <w:rFonts w:ascii="Times New Roman" w:hAnsi="Times New Roman"/>
          <w:sz w:val="20"/>
          <w:szCs w:val="20"/>
        </w:rPr>
        <w:t>Czy Zamawiający zgodzi się aby w § 7 ust. 1 pkt. 4 i 5 wzoru umowy wyrażenie „10% wartości umowy brutto, określonej w § 4 ust. 1 ” zostało zastąpione wyrażeniem „10% niezrealizowanej części umowy brutto”? Uzasadnione jest aby kara umowna za odstąpienie/wypowiedzenie/rozwiązanie umowy była naliczana od wartości niezrealizowanej części umowy, nie zaś od wartości całej umowy. W przeciwnym razie, w przypadku odstąpienia/wypowiedzenia/rozwiązania umowy po zrealizowaniu jej znaczącej części, kara umowna byłaby niewspółmiernie wysoka w stosunku do wartości niezrealizowanej części umowy, a nawet mogłaby przewyższać wartość niezrealizowanej części umowy. Taka kara byłaby rażąco wygórowana w rozumieniu art. 484 § 2 Kodeksu cywilnego i naruszałaby zasadę proporcjonalności wyrażoną w art. 7 ust. 1 ustawy Prawo zamówień publicznych.</w:t>
      </w:r>
    </w:p>
    <w:p w:rsidR="008020E9" w:rsidRPr="00D35604" w:rsidRDefault="008020E9" w:rsidP="008020E9">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46</w:t>
      </w:r>
      <w:r w:rsidRPr="00D35604">
        <w:rPr>
          <w:rFonts w:ascii="Times New Roman" w:hAnsi="Times New Roman"/>
          <w:b/>
          <w:sz w:val="20"/>
          <w:szCs w:val="20"/>
          <w:lang w:eastAsia="pl-PL"/>
        </w:rPr>
        <w:t xml:space="preserve"> (dotyczy Pakietu nr</w:t>
      </w:r>
      <w:r w:rsidR="000066CF" w:rsidRPr="00D35604">
        <w:rPr>
          <w:rFonts w:ascii="Times New Roman" w:hAnsi="Times New Roman"/>
          <w:b/>
          <w:sz w:val="20"/>
          <w:szCs w:val="20"/>
          <w:lang w:eastAsia="pl-PL"/>
        </w:rPr>
        <w:t xml:space="preserve"> 11</w:t>
      </w:r>
      <w:r w:rsidRPr="00D35604">
        <w:rPr>
          <w:rFonts w:ascii="Times New Roman" w:hAnsi="Times New Roman"/>
          <w:b/>
          <w:sz w:val="20"/>
          <w:szCs w:val="20"/>
          <w:lang w:eastAsia="pl-PL"/>
        </w:rPr>
        <w:t>):</w:t>
      </w:r>
    </w:p>
    <w:p w:rsidR="000066CF" w:rsidRPr="00D35604" w:rsidRDefault="000066CF" w:rsidP="000066CF">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wymaga w przedmiocie zamówienia pieluchomajtkek dla dorosłych dla osób ze średnim i ciężkim nietrzymaniem moczu, które oprócz elementów wymienionych w opisie produktu posiadają w swej budowie:</w:t>
      </w:r>
    </w:p>
    <w:p w:rsidR="000066CF" w:rsidRPr="00D35604" w:rsidRDefault="000066CF" w:rsidP="000066CF">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 </w:t>
      </w:r>
      <w:r w:rsidRPr="00D35604">
        <w:rPr>
          <w:rFonts w:ascii="Times New Roman" w:hAnsi="Times New Roman"/>
          <w:sz w:val="20"/>
          <w:szCs w:val="20"/>
          <w:lang w:eastAsia="pl-PL"/>
        </w:rPr>
        <w:t>Co najmniej jeden ściągacz taliowy – zabezpieczenie przed wyciekami moczu u pacjentów leżących;</w:t>
      </w:r>
    </w:p>
    <w:p w:rsidR="000066CF" w:rsidRPr="00D35604" w:rsidRDefault="000066CF" w:rsidP="000066CF">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 </w:t>
      </w:r>
      <w:r w:rsidRPr="00D35604">
        <w:rPr>
          <w:rFonts w:ascii="Times New Roman" w:hAnsi="Times New Roman"/>
          <w:sz w:val="20"/>
          <w:szCs w:val="20"/>
          <w:lang w:eastAsia="pl-PL"/>
        </w:rPr>
        <w:t>System szybkiego wchłaniania moczu – zabezpieczenie przed wyciekami u pacjentów, którzy poruszają się lub wykonują częstą zmianę pozycji?</w:t>
      </w:r>
    </w:p>
    <w:p w:rsidR="003A0D37" w:rsidRPr="00D35604" w:rsidRDefault="000066CF" w:rsidP="000066CF">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Wymienione powyżej elementy są charakterystyczne dla produktów, które od wielu lat są stosowane przez personel medyczny Zamawiającego. Produkty te w pełni pokrywają potrzeby personelu medycznego oraz pacjentów. Z informacji od personelu medycznego wynika, że oczekują oni tego typu produktów. Z testów produktów przeprowadzonych na oddziałach wynika, że produkty nie posiadające powyższych elementów i posiadające niższe poziomy chłonności (blisko 300 g na jednym produkcie) nie sprawdzają się - zwiększona jest ilość zużytych produktów, koszty prania brudnej pościeli oraz czas pracy personelu.</w:t>
      </w:r>
    </w:p>
    <w:p w:rsidR="00B56F8E" w:rsidRPr="00D35604" w:rsidRDefault="00B56F8E" w:rsidP="00B56F8E">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47</w:t>
      </w:r>
      <w:r w:rsidRPr="00D35604">
        <w:rPr>
          <w:rFonts w:ascii="Times New Roman" w:hAnsi="Times New Roman"/>
          <w:b/>
          <w:sz w:val="20"/>
          <w:szCs w:val="20"/>
          <w:lang w:eastAsia="pl-PL"/>
        </w:rPr>
        <w:t xml:space="preserve"> (dotyczy Pakietu nr</w:t>
      </w:r>
      <w:r w:rsidR="000066CF" w:rsidRPr="00D35604">
        <w:rPr>
          <w:rFonts w:ascii="Times New Roman" w:hAnsi="Times New Roman"/>
          <w:b/>
          <w:sz w:val="20"/>
          <w:szCs w:val="20"/>
          <w:lang w:eastAsia="pl-PL"/>
        </w:rPr>
        <w:t xml:space="preserve"> 11</w:t>
      </w:r>
      <w:r w:rsidRPr="00D35604">
        <w:rPr>
          <w:rFonts w:ascii="Times New Roman" w:hAnsi="Times New Roman"/>
          <w:b/>
          <w:sz w:val="20"/>
          <w:szCs w:val="20"/>
          <w:lang w:eastAsia="pl-PL"/>
        </w:rPr>
        <w:t>):</w:t>
      </w:r>
    </w:p>
    <w:p w:rsidR="003A0D37" w:rsidRPr="00D35604" w:rsidRDefault="000066CF"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wymaga w przedmiocie zamówienia pieluchomajtki dla dorosłych w rozmiarze XL o zakresie obwodu pasa od 110 do 170 cm?</w:t>
      </w:r>
    </w:p>
    <w:p w:rsidR="00126903" w:rsidRPr="00D35604" w:rsidRDefault="00126903" w:rsidP="00126903">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126903">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48</w:t>
      </w:r>
      <w:r w:rsidRPr="00D35604">
        <w:rPr>
          <w:rFonts w:ascii="Times New Roman" w:hAnsi="Times New Roman"/>
          <w:b/>
          <w:sz w:val="20"/>
          <w:szCs w:val="20"/>
          <w:lang w:eastAsia="pl-PL"/>
        </w:rPr>
        <w:t xml:space="preserve"> (dotyczy Pakietu nr</w:t>
      </w:r>
      <w:r w:rsidR="00F53184" w:rsidRPr="00D35604">
        <w:rPr>
          <w:rFonts w:ascii="Times New Roman" w:hAnsi="Times New Roman"/>
          <w:b/>
          <w:sz w:val="20"/>
          <w:szCs w:val="20"/>
          <w:lang w:eastAsia="pl-PL"/>
        </w:rPr>
        <w:t xml:space="preserve"> 1</w:t>
      </w:r>
      <w:r w:rsidRPr="00D35604">
        <w:rPr>
          <w:rFonts w:ascii="Times New Roman" w:hAnsi="Times New Roman"/>
          <w:b/>
          <w:sz w:val="20"/>
          <w:szCs w:val="20"/>
          <w:lang w:eastAsia="pl-PL"/>
        </w:rPr>
        <w:t>):</w:t>
      </w:r>
    </w:p>
    <w:p w:rsidR="003A0D37" w:rsidRPr="00D35604" w:rsidRDefault="00F53184" w:rsidP="003A0D37">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Prosimy o potwierdzenie, iż Zamawiający zgodnie z obowiązującą dyrektywą 93/42/EWG załącznik I pp. 13.3, uzna za poprawne, jeśli samoprzylepne etykiety repozycjonowalne będą zawierały min. nr REF, LOT, datę ważności oraz nazwę brandu, jednoznacznie identyfikującą dostawcę</w:t>
      </w:r>
    </w:p>
    <w:p w:rsidR="00126903" w:rsidRPr="00D35604" w:rsidRDefault="00126903" w:rsidP="00126903">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Zamawiający podtrzymuje zapisy SIWZ.</w:t>
      </w:r>
    </w:p>
    <w:p w:rsidR="003A0D37" w:rsidRPr="00D35604" w:rsidRDefault="003A0D37" w:rsidP="00126903">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49</w:t>
      </w:r>
      <w:r w:rsidRPr="00D35604">
        <w:rPr>
          <w:rFonts w:ascii="Times New Roman" w:hAnsi="Times New Roman"/>
          <w:b/>
          <w:sz w:val="20"/>
          <w:szCs w:val="20"/>
          <w:lang w:eastAsia="pl-PL"/>
        </w:rPr>
        <w:t xml:space="preserve"> (dotyczy Pakietu nr</w:t>
      </w:r>
      <w:r w:rsidR="00F53184" w:rsidRPr="00D35604">
        <w:rPr>
          <w:rFonts w:ascii="Times New Roman" w:hAnsi="Times New Roman"/>
          <w:b/>
          <w:sz w:val="20"/>
          <w:szCs w:val="20"/>
          <w:lang w:eastAsia="pl-PL"/>
        </w:rPr>
        <w:t xml:space="preserve"> 2</w:t>
      </w:r>
      <w:r w:rsidRPr="00D35604">
        <w:rPr>
          <w:rFonts w:ascii="Times New Roman" w:hAnsi="Times New Roman"/>
          <w:b/>
          <w:sz w:val="20"/>
          <w:szCs w:val="20"/>
          <w:lang w:eastAsia="pl-PL"/>
        </w:rPr>
        <w:t>):</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wyrazi zgodę na zaoferowanie w zadaniu nr 2 niżej opisanego zestawu?</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Zestaw obłożeń do operacji kolana</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Dwuwarstwowe bądź trójwarstwowe jednorazowe zestawy serwet do obłożeń pola operacyjnego o gramaturze min. 54 g/m2. Serweta główna trzywarstwowa o gramaturze 75g/m2, z dodatkowym padem chłonnym o gramaturze 80g/m2. Całkowita gramatura w części krytycznej 140g/m2</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Serwety wykonane w całości z laminatu (w przypadku serwet na stolik do instrumentowania/stolik Mayo laminat min. w części serwety okrywającej stolik)  niepękającego w trakcie wykonywania zabiegu laminat posiadający folię nieprzemakalną, zabezpieczającą przed przesiąkaniem oraz wysokochłonną włókninę. Serwety (dotyczy serwet stykających się ze skórą pacjenta ) nieodparzające, hypoalergiczne, zapewniające skórze w czasie zabiegu możliwość oddychania i wydzielania potu.</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Taśmy lepne /serwety samoprzylepne - nie odklejające się </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Zestaw odpowiada wymogom normy PN-EN 13795 1, 2, 3. </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Zestaw zapakowany w torbę papierowo- foliową oraz wewnątrz zawinięty w serwetę na stół narzędziowy (w sposób zapewniający aseptyczne przechowywanie, a także otwarcie i aplikację).</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Zamawiający na każdym opakowaniu zestawu umieszczone 4 repozycjonowalne, samoprzylepna etykiety zawierające informacje dotyczące produktu, potrzebne do umieszczenia tj. wklejenia w karcie dokumentacji medycznej tj. min. nazwa brandu identyfikująca dostawcę, nr katalogowy, nr LOT i datę sterylności/ważności</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Skład</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serweta główna o wym. 230 x 300 cm wyposażona w warstwę chłonną i elastyczny otwór o średnicy 7cm, który szczelnie przylega powyżej kolan i osłania opaskę uciskową, ze wzmocnioną częścią roboczą;</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osłona na kończynę 22x75 cm;</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taśmy przylepne 9x50 cm (2 szt.);</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pokrowiec na stolik Mayo 79x145 cm;</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ściereczki chłonne (4 szt.)</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serweta na stolik narzędziowy 150 x 190cm /owinięciem zestawu/</w:t>
      </w:r>
    </w:p>
    <w:p w:rsidR="003A0D37"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lastRenderedPageBreak/>
        <w:t>- 1 serweta 150x190cm</w:t>
      </w:r>
    </w:p>
    <w:p w:rsidR="00126903" w:rsidRPr="00D35604" w:rsidRDefault="00126903" w:rsidP="00126903">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50</w:t>
      </w:r>
      <w:r w:rsidRPr="00D35604">
        <w:rPr>
          <w:rFonts w:ascii="Times New Roman" w:hAnsi="Times New Roman"/>
          <w:b/>
          <w:sz w:val="20"/>
          <w:szCs w:val="20"/>
          <w:lang w:eastAsia="pl-PL"/>
        </w:rPr>
        <w:t xml:space="preserve"> (dotyczy Pakietu nr</w:t>
      </w:r>
      <w:r w:rsidR="00F53184" w:rsidRPr="00D35604">
        <w:rPr>
          <w:rFonts w:ascii="Times New Roman" w:hAnsi="Times New Roman"/>
          <w:b/>
          <w:sz w:val="20"/>
          <w:szCs w:val="20"/>
          <w:lang w:eastAsia="pl-PL"/>
        </w:rPr>
        <w:t xml:space="preserve"> 2</w:t>
      </w:r>
      <w:r w:rsidRPr="00D35604">
        <w:rPr>
          <w:rFonts w:ascii="Times New Roman" w:hAnsi="Times New Roman"/>
          <w:b/>
          <w:sz w:val="20"/>
          <w:szCs w:val="20"/>
          <w:lang w:eastAsia="pl-PL"/>
        </w:rPr>
        <w:t>):</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wyrazi zgodę na zaoferowanie w zadaniu nr 2 niżej opisanego zestawu?</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Zestaw obłożeń do operacji kolana</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Dwuwarstwowe bądź trójwarstwowe jednorazowe zestawy serwet do obłożeń pola operacyjnego o gramaturze min. 54 g/m2. Serweta główna trzywarstwowa o gramaturze 75g/m2, z dodatkowym padem chłonnym o gramaturze 80g/m2. Całkowita gramatura w części krytycznej 140g/m2</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Serwety wykonane w całości z laminatu (w przypadku serwet na stolik do instrumentowania/stolik Mayo laminat min. w części serwety okrywającej stolik)  niepękającego w trakcie wykonywania zabiegu laminat posiadający folię nieprzemakalną, zabezpieczającą przed przesiąkaniem oraz wysokochłonną włókninę. Serwety (dotyczy serwet stykających się ze skórą pacjenta ) nieodparzające, hypoalergiczne, zapewniające skórze w czasie zabiegu możliwość oddychania i wydzielania potu.</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Taśmy lepne /serwety samoprzylepne - nie odklejające się </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Zestaw odpowiada wymogom normy PN-EN 13795 1, 2, 3. </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Zestaw zapakowany w torbę papierowo- foliową oraz wewnątrz zawinięty w serwetę na stół narzędziowy (w sposób zapewniający aseptyczne przechowywanie, a także otwarcie i aplikację).</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Zamawiający na każdym opakowaniu zestawu umieszczone 4 repozycjonowalne, samoprzylepna etykiety zawierające informacje dotyczące produktu, potrzebne do umieszczenia tj. wklejenia w karcie dokumentacji medycznej tj. min. nazwa brandu identyfikująca dostawcę, nr katalogowy, nr LOT i datę sterylności/ważności</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Skład</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serweta główna o wym. 230 x 300 cm wyposażona w warstwę chłonną i elastyczny otwór o średnicy 7cm, który szczelnie przylega powyżej kolan i osłania opaskę uciskową, ze wzmocnioną częścią roboczą;</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osłona na kończynę 22x75 cm;</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taśmy przylepne 9x50 cm (2 szt.);</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pokrowiec na stolik Mayo 79x145 cm;</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ściereczki chłonne (4 szt.)</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serweta na stolik narzędziowy 150 x 190cm /owinięciem zestawu/</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serweta 150x190cm</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kieszeń na materiał opatrunkowy 30 x 40cm – dostarczana oddzielnie</w:t>
      </w:r>
    </w:p>
    <w:p w:rsidR="003A0D37"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kieszeń dwukomorowa na ssak i koagulację 15+25cm x 30 cm – dostarczana oddzielnie</w:t>
      </w:r>
    </w:p>
    <w:p w:rsidR="00126903" w:rsidRPr="00D35604" w:rsidRDefault="00126903" w:rsidP="00126903">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3A0D37" w:rsidRPr="00D35604" w:rsidRDefault="003A0D37" w:rsidP="003A0D37">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51</w:t>
      </w:r>
      <w:r w:rsidRPr="00D35604">
        <w:rPr>
          <w:rFonts w:ascii="Times New Roman" w:hAnsi="Times New Roman"/>
          <w:b/>
          <w:sz w:val="20"/>
          <w:szCs w:val="20"/>
          <w:lang w:eastAsia="pl-PL"/>
        </w:rPr>
        <w:t xml:space="preserve"> (dotyczy Pakietu nr</w:t>
      </w:r>
      <w:r w:rsidR="00F53184" w:rsidRPr="00D35604">
        <w:rPr>
          <w:rFonts w:ascii="Times New Roman" w:hAnsi="Times New Roman"/>
          <w:b/>
          <w:sz w:val="20"/>
          <w:szCs w:val="20"/>
          <w:lang w:eastAsia="pl-PL"/>
        </w:rPr>
        <w:t xml:space="preserve"> 3</w:t>
      </w:r>
      <w:r w:rsidRPr="00D35604">
        <w:rPr>
          <w:rFonts w:ascii="Times New Roman" w:hAnsi="Times New Roman"/>
          <w:b/>
          <w:sz w:val="20"/>
          <w:szCs w:val="20"/>
          <w:lang w:eastAsia="pl-PL"/>
        </w:rPr>
        <w:t>):</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wyrazi zgodę na zaoferowanie w pakiecie nr 3 niżej opisanego zestawu?</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Dwuwarstwowe jednorazowe zestawy serwet do obłożeń pola operacyjnego o gramaturze 60 g/m2 z dodatkową łatą chłonną o gramaturze 80g/m2. Całkowita gramatura w części wzmocnionej 140g/m2</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Serwety wykonane w całości z laminatu (przypadku serwet na stolik do instrumentowania/stolik narzędziowy laminat min. w części serwety przeznaczonej na narzędzia). Serwety odporne na pękanie w trakcie wykonywania zabiegu – z włókniny posiadającej z jednej strony folię nieprzemakalną, zabezpieczającą przed przesiąkaniem,  a z drugiej strony wysokochłonną włókninę. Serwety (dotyczy serwet stykających się ze skórą pacjenta ) nieodparzające, hypoalergiczne, zapewniające skórze w czasie zabiegu możliwość oddychania i wydzielania potu.</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W przypadku serwet z taśmą lepną – nieodklejające się </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Zestaw odpowiada w pełni wymogom normy PN-EN 13795 1, 2, 3. </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Zestaw zapakowany w opakowanie papier-folia oraz wewnątrz zawinięty w serwetę na stół do instrumentarium (w sposób zapewniający aseptyczne przechowywanie, a także otwarcie i aplikację).</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Na każdym opakowaniu zestawu umieszczone 4 repozycjonowalne, samoprzylepne etykiety zawierające informacje dotyczące produktu, potrzebne do umieszczenia tj. wklejenia w karcie dokumentacji medycznej tj. Nazwa brandu jednoznacznie identyfikująca producenta, nr REF, nr LOT i datę ważności.</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serweta 230 x 260 cm z wycięciem w kształcie litery U /20x85cm/ z przylepcem ze wzmocnioną częścią roboczą i organizatorami przewodów</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serweta na ekran anestezjologiczny 150 x 300 cm z taśmą przylepną, łatą chłonną i organizatorami przewodów</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osłona na kończynę nieprzemakalna 36 x 120 cm;</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taśmy przylepne/taśmy medyczne 9 x 50 cm (2 szt.);</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pokrowiec na stolik Mayo 79 x 145 cm;</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serweta 100 x 150cm</w:t>
      </w:r>
    </w:p>
    <w:p w:rsidR="003A0D37"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serweta na stolik narzędziowy 150 x 190/ owinięcie zestawu /</w:t>
      </w:r>
    </w:p>
    <w:p w:rsidR="00126903" w:rsidRPr="00D35604" w:rsidRDefault="00126903" w:rsidP="00126903">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3A0D37" w:rsidRPr="00D35604" w:rsidRDefault="003A0D37" w:rsidP="003A0D37">
      <w:pPr>
        <w:pStyle w:val="Bezodstpw"/>
        <w:rPr>
          <w:rFonts w:ascii="Times New Roman" w:hAnsi="Times New Roman"/>
          <w:sz w:val="20"/>
          <w:szCs w:val="20"/>
          <w:lang w:eastAsia="ar-SA"/>
        </w:rPr>
      </w:pPr>
    </w:p>
    <w:p w:rsidR="00F53184" w:rsidRPr="00D35604" w:rsidRDefault="00F53184" w:rsidP="00F53184">
      <w:pPr>
        <w:pStyle w:val="Bezodstpw"/>
        <w:rPr>
          <w:rFonts w:ascii="Times New Roman" w:hAnsi="Times New Roman"/>
          <w:b/>
          <w:sz w:val="20"/>
          <w:szCs w:val="20"/>
          <w:lang w:eastAsia="pl-PL"/>
        </w:rPr>
      </w:pPr>
      <w:r w:rsidRPr="00D35604">
        <w:rPr>
          <w:rFonts w:ascii="Times New Roman" w:hAnsi="Times New Roman"/>
          <w:b/>
          <w:sz w:val="20"/>
          <w:szCs w:val="20"/>
          <w:lang w:eastAsia="pl-PL"/>
        </w:rPr>
        <w:t xml:space="preserve">Pytanie </w:t>
      </w:r>
      <w:r w:rsidR="00E05CF7">
        <w:rPr>
          <w:rFonts w:ascii="Times New Roman" w:hAnsi="Times New Roman"/>
          <w:b/>
          <w:sz w:val="20"/>
          <w:szCs w:val="20"/>
          <w:lang w:eastAsia="pl-PL"/>
        </w:rPr>
        <w:t xml:space="preserve">52 </w:t>
      </w:r>
      <w:r w:rsidRPr="00D35604">
        <w:rPr>
          <w:rFonts w:ascii="Times New Roman" w:hAnsi="Times New Roman"/>
          <w:b/>
          <w:sz w:val="20"/>
          <w:szCs w:val="20"/>
          <w:lang w:eastAsia="pl-PL"/>
        </w:rPr>
        <w:t>(dotyczy Pakietu nr</w:t>
      </w:r>
      <w:r w:rsidRPr="00D35604">
        <w:rPr>
          <w:rFonts w:ascii="Times New Roman" w:hAnsi="Times New Roman"/>
          <w:b/>
          <w:sz w:val="20"/>
          <w:szCs w:val="20"/>
          <w:lang w:eastAsia="pl-PL"/>
        </w:rPr>
        <w:t xml:space="preserve"> 3</w:t>
      </w:r>
      <w:r w:rsidRPr="00D35604">
        <w:rPr>
          <w:rFonts w:ascii="Times New Roman" w:hAnsi="Times New Roman"/>
          <w:b/>
          <w:sz w:val="20"/>
          <w:szCs w:val="20"/>
          <w:lang w:eastAsia="pl-PL"/>
        </w:rPr>
        <w:t>):</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wyrazi zgodę na zaoferowanie w pakiecie nr 3 niżej opisanego zestawu?</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Dwuwarstwowe jednorazowe zestawy serwet do obłożeń pola operacyjnego o gramaturze 60 g/m2 z dodatkową łatą chłonną o gramaturze 80g/m2. Całkowita gramatura w części wzmocnionej 140g/m2</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Serwety wykonane w całości z laminatu (przypadku serwet na stolik do instrumentowania/stolik narzędziowy laminat min. w części serwety przeznaczonej na narzędzia). Serwety odporne na pękanie w trakcie wykonywania zabiegu – z włókniny </w:t>
      </w:r>
      <w:r w:rsidRPr="00D35604">
        <w:rPr>
          <w:rFonts w:ascii="Times New Roman" w:hAnsi="Times New Roman"/>
          <w:sz w:val="20"/>
          <w:szCs w:val="20"/>
          <w:lang w:eastAsia="pl-PL"/>
        </w:rPr>
        <w:lastRenderedPageBreak/>
        <w:t>posiadającej z jednej strony folię nieprzemakalną, zabezpieczającą przed przesiąkaniem,  a z drugiej strony wysokochłonną włókninę. Serwety (dotyczy serwet stykających się ze skórą pacjenta ) nieodparzające, hypoalergiczne, zapewniające skórze w czasie zabiegu możliwość oddychania i wydzielania potu.</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W przypadku serwet z taśmą lepną – nieodklejające się </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Zestaw odpowiada w pełni wymogom normy PN-EN 13795 1, 2, 3. </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Zestaw zapakowany w opakowanie papier-folia oraz wewnątrz zawinięty w serwetę na stół do instrumentarium (w sposób zapewniający aseptyczne przechowywanie, a także otwarcie i aplikację).</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Na każdym opakowaniu zestawu umieszczone 4 repozycjonowalne, samoprzylepne etykiety zawierające informacje dotyczące produktu, potrzebne do umieszczenia tj. wklejenia w karcie dokumentacji medycznej tj. Nazwa brandu jednoznacznie identyfikująca producenta, nr REF, nr LOT i datę ważności.</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serweta 230 x 260 cm z wycięciem w kształcie litery U /20x85cm/ z przylepcem ze wzmocnioną częścią roboczą i organizatorami przewodów</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serweta na ekran anestezjologiczny 150 x 300 cm z taśmą przylepną, łatą chłonną i organizatorami przewodów</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osłona na kończynę nieprzemakalna 36 x 120 cm;</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taśmy przylepne/taśmy medyczne 9 x 50 cm (2 szt.);</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pokrowiec na stolik Mayo 79 x 145 cm;</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serweta 100 x 150cm</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serweta na stolik narzędziowy 150 x 190/ owinięcie zestawu /</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kieszeń jednokomorowa z zakładką usztywniającą z folii PE 30 x 40cm – dostarczana oddzielnie</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kieszeń dwukomorowa rozmiar 15+25 x 30 cm– dostarczana oddzielnie</w:t>
      </w:r>
    </w:p>
    <w:p w:rsidR="00126903" w:rsidRPr="00D35604" w:rsidRDefault="00126903" w:rsidP="00126903">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F53184" w:rsidRPr="00D35604" w:rsidRDefault="00F53184" w:rsidP="00F53184">
      <w:pPr>
        <w:pStyle w:val="Bezodstpw"/>
        <w:rPr>
          <w:rFonts w:ascii="Times New Roman" w:hAnsi="Times New Roman"/>
          <w:sz w:val="20"/>
          <w:szCs w:val="20"/>
          <w:lang w:eastAsia="ar-SA"/>
        </w:rPr>
      </w:pPr>
    </w:p>
    <w:p w:rsidR="00F53184" w:rsidRPr="00D35604" w:rsidRDefault="00F53184" w:rsidP="00F53184">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53</w:t>
      </w:r>
      <w:r w:rsidRPr="00D35604">
        <w:rPr>
          <w:rFonts w:ascii="Times New Roman" w:hAnsi="Times New Roman"/>
          <w:b/>
          <w:sz w:val="20"/>
          <w:szCs w:val="20"/>
          <w:lang w:eastAsia="pl-PL"/>
        </w:rPr>
        <w:t xml:space="preserve"> (dotyczy Pakietu nr</w:t>
      </w:r>
      <w:r w:rsidRPr="00D35604">
        <w:rPr>
          <w:rFonts w:ascii="Times New Roman" w:hAnsi="Times New Roman"/>
          <w:b/>
          <w:sz w:val="20"/>
          <w:szCs w:val="20"/>
          <w:lang w:eastAsia="pl-PL"/>
        </w:rPr>
        <w:t xml:space="preserve"> 5</w:t>
      </w:r>
      <w:r w:rsidRPr="00D35604">
        <w:rPr>
          <w:rFonts w:ascii="Times New Roman" w:hAnsi="Times New Roman"/>
          <w:b/>
          <w:sz w:val="20"/>
          <w:szCs w:val="20"/>
          <w:lang w:eastAsia="pl-PL"/>
        </w:rPr>
        <w:t>):</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wyrazi zgodę na zaoferowanie w pakiecie nr 5 niżej opisanego zestawu, dostarczanego do Państwa placówki na podstawie umowy przetargowej?</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Trójwarstwowe w strefie dedykowanej dla pacjenta, jednorazowe zestawy serwet do obłożeń pola operacyjnego o gramaturze 75 g/m2 z dodatkową łatą chłonną o gramaturze 80g/m2. Całkowita gramatura w części wzmocnionej 155g/m2</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Serwety wykonane w całości z laminatu (przypadku serwet na stolik do instrumentowania/stolik narzędziowy laminat min. w części serwety przeznaczonej na narzędzia)  Serwety odporne na pękanie w trakcie wykonywania zabiegu – z laminatu folii nieprzemakalnej, zabezpieczającej przed przesiąkaniem oraz wysokochłonną włókninę. Serwety (dotyczy serwet stykających się ze skórą pacjenta ) nieodparzające, hypoalergiczne, zapewniające skórze w czasie zabiegu możliwość oddychania i wydzielania potu.</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W przypadku serwet z taśmą lepną – nieodklejające się </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xml:space="preserve">Zestaw odpowiada w pełni wymogom normy PN-EN 13795 1, 2, 3. </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Zestaw zapakowany w opakowanie typu Tyvec oraz wewnątrz zawinięte w serwetę na stół do instrumentarium (w sposób zapewniający aseptyczne przechowywanie, a także otwarcie i aplikację).</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Na każdym opakowaniu zestawu umieszczone 4 repozycjonowalne, samoprzylepne etykiety zawierające informacje dotyczące produktu, potrzebne do umieszczenia tj. wklejenia w karcie dokumentacji medycznej tj. Nazwa brandu jednoznacznie identyfikująca dostawcę, nr REF, nr LOT i datę ważności.</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pokrowiec na stolik Mayo 78 x 145 cm – 1 szt..</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serweta na stół do instrumentarium 150 x 190 - 1 szt.</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taśma lepna 9 x 50 cm - 1 szt.</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Serweta 75x90 cm z taśmą lepną - 1 szt.</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Serweta 150 x 240 cm z taśmą lepną 1 szt.</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Serweta 230 x 260 cm z wycięciem w kształcie U otoczonym taśmą lepną o rozmiarach 20x100 cm – 1 szt.</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ręczniki do rąk – 4 szt.</w:t>
      </w:r>
    </w:p>
    <w:p w:rsidR="00126903" w:rsidRPr="00D35604" w:rsidRDefault="00126903" w:rsidP="00126903">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F53184" w:rsidRPr="00D35604" w:rsidRDefault="00F53184" w:rsidP="00F53184">
      <w:pPr>
        <w:pStyle w:val="Bezodstpw"/>
        <w:rPr>
          <w:rFonts w:ascii="Times New Roman" w:hAnsi="Times New Roman"/>
          <w:sz w:val="20"/>
          <w:szCs w:val="20"/>
          <w:lang w:eastAsia="ar-SA"/>
        </w:rPr>
      </w:pPr>
    </w:p>
    <w:p w:rsidR="00F53184" w:rsidRPr="00D35604" w:rsidRDefault="00F53184" w:rsidP="00F53184">
      <w:pPr>
        <w:pStyle w:val="Bezodstpw"/>
        <w:rPr>
          <w:rFonts w:ascii="Times New Roman" w:hAnsi="Times New Roman"/>
          <w:b/>
          <w:sz w:val="20"/>
          <w:szCs w:val="20"/>
          <w:lang w:eastAsia="pl-PL"/>
        </w:rPr>
      </w:pPr>
      <w:r w:rsidRPr="00D35604">
        <w:rPr>
          <w:rFonts w:ascii="Times New Roman" w:hAnsi="Times New Roman"/>
          <w:b/>
          <w:sz w:val="20"/>
          <w:szCs w:val="20"/>
          <w:lang w:eastAsia="pl-PL"/>
        </w:rPr>
        <w:t>Pytanie</w:t>
      </w:r>
      <w:r w:rsidR="00E05CF7">
        <w:rPr>
          <w:rFonts w:ascii="Times New Roman" w:hAnsi="Times New Roman"/>
          <w:b/>
          <w:sz w:val="20"/>
          <w:szCs w:val="20"/>
          <w:lang w:eastAsia="pl-PL"/>
        </w:rPr>
        <w:t xml:space="preserve"> 54</w:t>
      </w:r>
      <w:r w:rsidRPr="00D35604">
        <w:rPr>
          <w:rFonts w:ascii="Times New Roman" w:hAnsi="Times New Roman"/>
          <w:b/>
          <w:sz w:val="20"/>
          <w:szCs w:val="20"/>
          <w:lang w:eastAsia="pl-PL"/>
        </w:rPr>
        <w:t xml:space="preserve"> (dotyczy Pakietu nr</w:t>
      </w:r>
      <w:r w:rsidRPr="00D35604">
        <w:rPr>
          <w:rFonts w:ascii="Times New Roman" w:hAnsi="Times New Roman"/>
          <w:b/>
          <w:sz w:val="20"/>
          <w:szCs w:val="20"/>
          <w:lang w:eastAsia="pl-PL"/>
        </w:rPr>
        <w:t xml:space="preserve"> 10</w:t>
      </w:r>
      <w:r w:rsidRPr="00D35604">
        <w:rPr>
          <w:rFonts w:ascii="Times New Roman" w:hAnsi="Times New Roman"/>
          <w:b/>
          <w:sz w:val="20"/>
          <w:szCs w:val="20"/>
          <w:lang w:eastAsia="pl-PL"/>
        </w:rPr>
        <w:t>):</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Czy Zamawiający wyrazi zgodę na zaoferowanie w pakiecie nr 10 niżej opisanego zestawu?</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Zestaw do zabiegów okulistycznych wykonany z 2 warstw, laminowany na całej powierzchni. Gramatura materiału podstawowego 60 g/m2. W skład zestawu wchodzi:</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serweta na stolik narzędziowy wzmocniona 150x140 cm (wzmocnienie 75 x 140 cm),</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serweta okulistyczna 150x140 cm z otworem 8x10cm wypełnionym przylepną folią operacyjną, zintegrowana z workiem na płyny</w:t>
      </w:r>
    </w:p>
    <w:p w:rsidR="00F53184" w:rsidRPr="00D35604" w:rsidRDefault="00F53184" w:rsidP="00F53184">
      <w:pPr>
        <w:pStyle w:val="Bezodstpw"/>
        <w:jc w:val="both"/>
        <w:rPr>
          <w:rFonts w:ascii="Times New Roman" w:hAnsi="Times New Roman"/>
          <w:sz w:val="20"/>
          <w:szCs w:val="20"/>
          <w:lang w:eastAsia="pl-PL"/>
        </w:rPr>
      </w:pPr>
      <w:r w:rsidRPr="00D35604">
        <w:rPr>
          <w:rFonts w:ascii="Times New Roman" w:hAnsi="Times New Roman"/>
          <w:sz w:val="20"/>
          <w:szCs w:val="20"/>
          <w:lang w:eastAsia="pl-PL"/>
        </w:rPr>
        <w:t>- 1 ręcznik do rąk</w:t>
      </w:r>
    </w:p>
    <w:p w:rsidR="00126903" w:rsidRPr="00D35604" w:rsidRDefault="00126903" w:rsidP="00126903">
      <w:pPr>
        <w:spacing w:after="0" w:line="240" w:lineRule="auto"/>
        <w:jc w:val="both"/>
        <w:rPr>
          <w:rFonts w:ascii="Times New Roman" w:hAnsi="Times New Roman"/>
          <w:sz w:val="20"/>
          <w:szCs w:val="20"/>
          <w:lang w:eastAsia="pl-PL"/>
        </w:rPr>
      </w:pPr>
      <w:r w:rsidRPr="00D35604">
        <w:rPr>
          <w:rFonts w:ascii="Times New Roman" w:hAnsi="Times New Roman"/>
          <w:sz w:val="20"/>
          <w:szCs w:val="20"/>
          <w:lang w:eastAsia="pl-PL"/>
        </w:rPr>
        <w:t>Odpowiedź:</w:t>
      </w:r>
      <w:r w:rsidRPr="00D35604">
        <w:rPr>
          <w:rFonts w:ascii="Times New Roman" w:hAnsi="Times New Roman"/>
          <w:b/>
          <w:sz w:val="20"/>
          <w:szCs w:val="20"/>
          <w:lang w:eastAsia="pl-PL"/>
        </w:rPr>
        <w:t xml:space="preserve"> Nie, Zamawiający podtrzymuje zapisy SIWZ.</w:t>
      </w:r>
    </w:p>
    <w:p w:rsidR="00F53184" w:rsidRPr="00D35604" w:rsidRDefault="00F53184" w:rsidP="00F53184">
      <w:pPr>
        <w:pStyle w:val="Bezodstpw"/>
        <w:rPr>
          <w:rFonts w:ascii="Times New Roman" w:hAnsi="Times New Roman"/>
          <w:sz w:val="20"/>
          <w:szCs w:val="20"/>
          <w:lang w:eastAsia="ar-SA"/>
        </w:rPr>
      </w:pPr>
    </w:p>
    <w:p w:rsidR="009F45CE" w:rsidRPr="00D35604" w:rsidRDefault="009F45CE" w:rsidP="005434AC">
      <w:pPr>
        <w:pStyle w:val="Bezodstpw"/>
        <w:rPr>
          <w:rFonts w:ascii="Times New Roman" w:hAnsi="Times New Roman"/>
          <w:sz w:val="20"/>
          <w:szCs w:val="20"/>
          <w:lang w:eastAsia="ar-SA"/>
        </w:rPr>
      </w:pPr>
    </w:p>
    <w:sectPr w:rsidR="009F45CE" w:rsidRPr="00D35604" w:rsidSect="00D574F8">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F1921"/>
    <w:multiLevelType w:val="hybridMultilevel"/>
    <w:tmpl w:val="9DD0A47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 w15:restartNumberingAfterBreak="0">
    <w:nsid w:val="24923DEC"/>
    <w:multiLevelType w:val="hybridMultilevel"/>
    <w:tmpl w:val="9F2E436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281C62C6"/>
    <w:multiLevelType w:val="hybridMultilevel"/>
    <w:tmpl w:val="147C54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C9E"/>
    <w:rsid w:val="00004360"/>
    <w:rsid w:val="000066CF"/>
    <w:rsid w:val="00006AAA"/>
    <w:rsid w:val="00011C24"/>
    <w:rsid w:val="00016A4A"/>
    <w:rsid w:val="00020D3E"/>
    <w:rsid w:val="000339A2"/>
    <w:rsid w:val="00066AC0"/>
    <w:rsid w:val="00067CAE"/>
    <w:rsid w:val="00073205"/>
    <w:rsid w:val="000745CE"/>
    <w:rsid w:val="00077C50"/>
    <w:rsid w:val="00077C9E"/>
    <w:rsid w:val="00084588"/>
    <w:rsid w:val="00097EFE"/>
    <w:rsid w:val="000C1327"/>
    <w:rsid w:val="000C30E8"/>
    <w:rsid w:val="000E4069"/>
    <w:rsid w:val="000E6A00"/>
    <w:rsid w:val="00114003"/>
    <w:rsid w:val="00121AC9"/>
    <w:rsid w:val="00126903"/>
    <w:rsid w:val="00142F45"/>
    <w:rsid w:val="00143168"/>
    <w:rsid w:val="00180BAB"/>
    <w:rsid w:val="00192370"/>
    <w:rsid w:val="001934FE"/>
    <w:rsid w:val="001B42B7"/>
    <w:rsid w:val="001B5718"/>
    <w:rsid w:val="001D1579"/>
    <w:rsid w:val="00294D8E"/>
    <w:rsid w:val="0029714D"/>
    <w:rsid w:val="002B650A"/>
    <w:rsid w:val="002C229E"/>
    <w:rsid w:val="002F23A8"/>
    <w:rsid w:val="00306E25"/>
    <w:rsid w:val="00306F5B"/>
    <w:rsid w:val="00327F5F"/>
    <w:rsid w:val="0033281C"/>
    <w:rsid w:val="00365EE8"/>
    <w:rsid w:val="00366EC8"/>
    <w:rsid w:val="0037696F"/>
    <w:rsid w:val="003A0D37"/>
    <w:rsid w:val="003C0965"/>
    <w:rsid w:val="003F05A3"/>
    <w:rsid w:val="003F7703"/>
    <w:rsid w:val="004027F7"/>
    <w:rsid w:val="004029E4"/>
    <w:rsid w:val="00416FB8"/>
    <w:rsid w:val="00463E94"/>
    <w:rsid w:val="0046696B"/>
    <w:rsid w:val="0048444A"/>
    <w:rsid w:val="004A0F8A"/>
    <w:rsid w:val="004A62E7"/>
    <w:rsid w:val="004B4008"/>
    <w:rsid w:val="005253B7"/>
    <w:rsid w:val="00534063"/>
    <w:rsid w:val="005434AC"/>
    <w:rsid w:val="00543BD3"/>
    <w:rsid w:val="0054740B"/>
    <w:rsid w:val="00551D65"/>
    <w:rsid w:val="005556BD"/>
    <w:rsid w:val="005741A7"/>
    <w:rsid w:val="00596784"/>
    <w:rsid w:val="005A2FD8"/>
    <w:rsid w:val="005C30C6"/>
    <w:rsid w:val="005E2F6B"/>
    <w:rsid w:val="005E6F22"/>
    <w:rsid w:val="00654E18"/>
    <w:rsid w:val="00661691"/>
    <w:rsid w:val="006813C1"/>
    <w:rsid w:val="00681A0D"/>
    <w:rsid w:val="00695571"/>
    <w:rsid w:val="00697575"/>
    <w:rsid w:val="006A2D07"/>
    <w:rsid w:val="006D1D62"/>
    <w:rsid w:val="006F5321"/>
    <w:rsid w:val="006F5B5E"/>
    <w:rsid w:val="007046D1"/>
    <w:rsid w:val="00717F3F"/>
    <w:rsid w:val="007368ED"/>
    <w:rsid w:val="0074259E"/>
    <w:rsid w:val="00743860"/>
    <w:rsid w:val="00747A3E"/>
    <w:rsid w:val="00775D26"/>
    <w:rsid w:val="007A52A3"/>
    <w:rsid w:val="007A77E1"/>
    <w:rsid w:val="007F21B8"/>
    <w:rsid w:val="008020E9"/>
    <w:rsid w:val="00820940"/>
    <w:rsid w:val="0083077E"/>
    <w:rsid w:val="0089597C"/>
    <w:rsid w:val="00896772"/>
    <w:rsid w:val="008A1E1A"/>
    <w:rsid w:val="008C0399"/>
    <w:rsid w:val="008F20A9"/>
    <w:rsid w:val="008F6EBC"/>
    <w:rsid w:val="009044DD"/>
    <w:rsid w:val="0091317A"/>
    <w:rsid w:val="00913AEA"/>
    <w:rsid w:val="00930185"/>
    <w:rsid w:val="0095451B"/>
    <w:rsid w:val="0098334B"/>
    <w:rsid w:val="0098492A"/>
    <w:rsid w:val="009C705C"/>
    <w:rsid w:val="009D00D5"/>
    <w:rsid w:val="009F45CE"/>
    <w:rsid w:val="00A2748B"/>
    <w:rsid w:val="00A416ED"/>
    <w:rsid w:val="00A73D9D"/>
    <w:rsid w:val="00A829D2"/>
    <w:rsid w:val="00A85899"/>
    <w:rsid w:val="00A924AF"/>
    <w:rsid w:val="00AD0F3D"/>
    <w:rsid w:val="00B13C53"/>
    <w:rsid w:val="00B1523F"/>
    <w:rsid w:val="00B4017A"/>
    <w:rsid w:val="00B56F8E"/>
    <w:rsid w:val="00B7236E"/>
    <w:rsid w:val="00B83074"/>
    <w:rsid w:val="00BB047E"/>
    <w:rsid w:val="00BC3B7F"/>
    <w:rsid w:val="00C25794"/>
    <w:rsid w:val="00C44893"/>
    <w:rsid w:val="00C71435"/>
    <w:rsid w:val="00C92DFB"/>
    <w:rsid w:val="00CA3E52"/>
    <w:rsid w:val="00CC4379"/>
    <w:rsid w:val="00CD083E"/>
    <w:rsid w:val="00CF15A2"/>
    <w:rsid w:val="00CF7988"/>
    <w:rsid w:val="00D262B7"/>
    <w:rsid w:val="00D35604"/>
    <w:rsid w:val="00D574F8"/>
    <w:rsid w:val="00D601F5"/>
    <w:rsid w:val="00D82D38"/>
    <w:rsid w:val="00D84922"/>
    <w:rsid w:val="00D9017D"/>
    <w:rsid w:val="00DB2042"/>
    <w:rsid w:val="00DC3340"/>
    <w:rsid w:val="00DC7B1F"/>
    <w:rsid w:val="00DF2F44"/>
    <w:rsid w:val="00E03DF0"/>
    <w:rsid w:val="00E05CF7"/>
    <w:rsid w:val="00E36B05"/>
    <w:rsid w:val="00E86C35"/>
    <w:rsid w:val="00E977B1"/>
    <w:rsid w:val="00EA4B45"/>
    <w:rsid w:val="00ED2D88"/>
    <w:rsid w:val="00ED6698"/>
    <w:rsid w:val="00EE4DF7"/>
    <w:rsid w:val="00F01453"/>
    <w:rsid w:val="00F11E82"/>
    <w:rsid w:val="00F272B8"/>
    <w:rsid w:val="00F52741"/>
    <w:rsid w:val="00F53184"/>
    <w:rsid w:val="00F64405"/>
    <w:rsid w:val="00F742E1"/>
    <w:rsid w:val="00F860E1"/>
    <w:rsid w:val="00FB6B78"/>
    <w:rsid w:val="00FD0240"/>
    <w:rsid w:val="00FD6D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82D46"/>
  <w15:docId w15:val="{35D6F34B-C6D9-483B-A67F-9517D2700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77C9E"/>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077C9E"/>
    <w:pPr>
      <w:spacing w:after="0" w:line="240" w:lineRule="auto"/>
    </w:pPr>
    <w:rPr>
      <w:rFonts w:ascii="Calibri" w:eastAsia="Calibri" w:hAnsi="Calibri" w:cs="Times New Roman"/>
    </w:rPr>
  </w:style>
  <w:style w:type="paragraph" w:customStyle="1" w:styleId="Tekstpodstawowy31">
    <w:name w:val="Tekst podstawowy 31"/>
    <w:basedOn w:val="Normalny"/>
    <w:rsid w:val="008F6EBC"/>
    <w:pPr>
      <w:widowControl w:val="0"/>
      <w:suppressAutoHyphens/>
      <w:spacing w:after="0" w:line="240" w:lineRule="auto"/>
      <w:jc w:val="both"/>
    </w:pPr>
    <w:rPr>
      <w:rFonts w:ascii="Tahoma" w:eastAsia="Times New Roman" w:hAnsi="Tahoma"/>
      <w:sz w:val="24"/>
      <w:szCs w:val="20"/>
      <w:lang w:eastAsia="ar-SA"/>
    </w:rPr>
  </w:style>
  <w:style w:type="paragraph" w:styleId="Tekstdymka">
    <w:name w:val="Balloon Text"/>
    <w:basedOn w:val="Normalny"/>
    <w:link w:val="TekstdymkaZnak"/>
    <w:uiPriority w:val="99"/>
    <w:semiHidden/>
    <w:unhideWhenUsed/>
    <w:rsid w:val="00CF798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F7988"/>
    <w:rPr>
      <w:rFonts w:ascii="Tahoma" w:eastAsia="Calibri" w:hAnsi="Tahoma" w:cs="Tahoma"/>
      <w:sz w:val="16"/>
      <w:szCs w:val="16"/>
    </w:rPr>
  </w:style>
  <w:style w:type="paragraph" w:styleId="Akapitzlist">
    <w:name w:val="List Paragraph"/>
    <w:basedOn w:val="Normalny"/>
    <w:uiPriority w:val="34"/>
    <w:qFormat/>
    <w:rsid w:val="003F05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901886">
      <w:bodyDiv w:val="1"/>
      <w:marLeft w:val="0"/>
      <w:marRight w:val="0"/>
      <w:marTop w:val="0"/>
      <w:marBottom w:val="0"/>
      <w:divBdr>
        <w:top w:val="none" w:sz="0" w:space="0" w:color="auto"/>
        <w:left w:val="none" w:sz="0" w:space="0" w:color="auto"/>
        <w:bottom w:val="none" w:sz="0" w:space="0" w:color="auto"/>
        <w:right w:val="none" w:sz="0" w:space="0" w:color="auto"/>
      </w:divBdr>
    </w:div>
    <w:div w:id="873729702">
      <w:bodyDiv w:val="1"/>
      <w:marLeft w:val="0"/>
      <w:marRight w:val="0"/>
      <w:marTop w:val="0"/>
      <w:marBottom w:val="0"/>
      <w:divBdr>
        <w:top w:val="none" w:sz="0" w:space="0" w:color="auto"/>
        <w:left w:val="none" w:sz="0" w:space="0" w:color="auto"/>
        <w:bottom w:val="none" w:sz="0" w:space="0" w:color="auto"/>
        <w:right w:val="none" w:sz="0" w:space="0" w:color="auto"/>
      </w:divBdr>
    </w:div>
    <w:div w:id="921791056">
      <w:bodyDiv w:val="1"/>
      <w:marLeft w:val="0"/>
      <w:marRight w:val="0"/>
      <w:marTop w:val="0"/>
      <w:marBottom w:val="0"/>
      <w:divBdr>
        <w:top w:val="none" w:sz="0" w:space="0" w:color="auto"/>
        <w:left w:val="none" w:sz="0" w:space="0" w:color="auto"/>
        <w:bottom w:val="none" w:sz="0" w:space="0" w:color="auto"/>
        <w:right w:val="none" w:sz="0" w:space="0" w:color="auto"/>
      </w:divBdr>
    </w:div>
    <w:div w:id="1017387172">
      <w:bodyDiv w:val="1"/>
      <w:marLeft w:val="0"/>
      <w:marRight w:val="0"/>
      <w:marTop w:val="0"/>
      <w:marBottom w:val="0"/>
      <w:divBdr>
        <w:top w:val="none" w:sz="0" w:space="0" w:color="auto"/>
        <w:left w:val="none" w:sz="0" w:space="0" w:color="auto"/>
        <w:bottom w:val="none" w:sz="0" w:space="0" w:color="auto"/>
        <w:right w:val="none" w:sz="0" w:space="0" w:color="auto"/>
      </w:divBdr>
    </w:div>
    <w:div w:id="1077046501">
      <w:bodyDiv w:val="1"/>
      <w:marLeft w:val="0"/>
      <w:marRight w:val="0"/>
      <w:marTop w:val="0"/>
      <w:marBottom w:val="0"/>
      <w:divBdr>
        <w:top w:val="none" w:sz="0" w:space="0" w:color="auto"/>
        <w:left w:val="none" w:sz="0" w:space="0" w:color="auto"/>
        <w:bottom w:val="none" w:sz="0" w:space="0" w:color="auto"/>
        <w:right w:val="none" w:sz="0" w:space="0" w:color="auto"/>
      </w:divBdr>
    </w:div>
    <w:div w:id="1581520004">
      <w:bodyDiv w:val="1"/>
      <w:marLeft w:val="0"/>
      <w:marRight w:val="0"/>
      <w:marTop w:val="0"/>
      <w:marBottom w:val="0"/>
      <w:divBdr>
        <w:top w:val="none" w:sz="0" w:space="0" w:color="auto"/>
        <w:left w:val="none" w:sz="0" w:space="0" w:color="auto"/>
        <w:bottom w:val="none" w:sz="0" w:space="0" w:color="auto"/>
        <w:right w:val="none" w:sz="0" w:space="0" w:color="auto"/>
      </w:divBdr>
    </w:div>
    <w:div w:id="182762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801</TotalTime>
  <Pages>10</Pages>
  <Words>5913</Words>
  <Characters>35481</Characters>
  <Application>Microsoft Office Word</Application>
  <DocSecurity>0</DocSecurity>
  <Lines>295</Lines>
  <Paragraphs>82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41312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Emilia Harackiewicz</dc:creator>
  <cp:lastModifiedBy>Emilia Harackiewicz</cp:lastModifiedBy>
  <cp:revision>160</cp:revision>
  <cp:lastPrinted>2019-12-16T13:24:00Z</cp:lastPrinted>
  <dcterms:created xsi:type="dcterms:W3CDTF">2018-05-30T05:42:00Z</dcterms:created>
  <dcterms:modified xsi:type="dcterms:W3CDTF">2019-12-16T13:24:00Z</dcterms:modified>
</cp:coreProperties>
</file>