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725043" w:rsidRPr="00725043">
        <w:rPr>
          <w:b/>
          <w:bCs/>
        </w:rPr>
        <w:t>Dostawa obłożeń i asortymentu jednorazowego użytku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725043" w:rsidRPr="00725043">
        <w:rPr>
          <w:b/>
          <w:bCs/>
        </w:rPr>
        <w:t>96/2019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75" w:rsidRDefault="00012E75">
      <w:r>
        <w:separator/>
      </w:r>
    </w:p>
  </w:endnote>
  <w:endnote w:type="continuationSeparator" w:id="0">
    <w:p w:rsidR="00012E75" w:rsidRDefault="0001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059A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50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59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59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43" w:rsidRDefault="00725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75" w:rsidRDefault="00012E75">
      <w:r>
        <w:separator/>
      </w:r>
    </w:p>
  </w:footnote>
  <w:footnote w:type="continuationSeparator" w:id="0">
    <w:p w:rsidR="00012E75" w:rsidRDefault="0001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43" w:rsidRDefault="00725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43" w:rsidRDefault="007250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43" w:rsidRDefault="0072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5"/>
    <w:rsid w:val="0000184A"/>
    <w:rsid w:val="00012997"/>
    <w:rsid w:val="00012E75"/>
    <w:rsid w:val="000621A2"/>
    <w:rsid w:val="00075CEC"/>
    <w:rsid w:val="001059A1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25043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BC072D-677F-4654-A220-FE8506A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9D1A-B27D-4EF0-B4A1-AC536B3F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2019-12-04T13:28:00Z</dcterms:created>
  <dcterms:modified xsi:type="dcterms:W3CDTF">2019-12-04T13:28:00Z</dcterms:modified>
</cp:coreProperties>
</file>