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3" w:rsidRPr="009B44A3" w:rsidRDefault="009B44A3" w:rsidP="009B44A3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9B44A3" w:rsidRPr="009B44A3" w:rsidRDefault="009B44A3" w:rsidP="009B44A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B44A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9B44A3" w:rsidRPr="009B44A3" w:rsidRDefault="009B44A3" w:rsidP="009B44A3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  <w:r w:rsidRPr="009B44A3"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9B44A3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44A3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9B44A3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9B44A3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9B44A3">
        <w:rPr>
          <w:rFonts w:ascii="Times New Roman" w:hAnsi="Times New Roman" w:cs="Times New Roman"/>
          <w:b/>
          <w:color w:val="000000"/>
          <w:sz w:val="20"/>
          <w:szCs w:val="20"/>
        </w:rPr>
        <w:t>https://ted.europa.eu/udl?uri=TED:NOTICE:442836-2018:TEXT:PL:HTML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w Dz.U. S: 2018/S </w:t>
      </w:r>
      <w:r w:rsidRPr="009B44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196-442836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B44A3" w:rsidRPr="009B44A3" w:rsidRDefault="009B44A3" w:rsidP="009B44A3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9B44A3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9B44A3" w:rsidRPr="009B44A3" w:rsidTr="00814C45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9B44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9B44A3" w:rsidRPr="009B44A3" w:rsidTr="00814C45">
        <w:trPr>
          <w:trHeight w:val="485"/>
          <w:jc w:val="center"/>
        </w:trPr>
        <w:tc>
          <w:tcPr>
            <w:tcW w:w="5211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urządzeń medycznych do I Kliniki Chorób Płuc i Gruźlicy</w:t>
            </w:r>
          </w:p>
        </w:tc>
      </w:tr>
      <w:tr w:rsidR="009B44A3" w:rsidRPr="009B44A3" w:rsidTr="00814C45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9B44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104/2018</w:t>
            </w:r>
          </w:p>
        </w:tc>
      </w:tr>
    </w:tbl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9B44A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9B44A3" w:rsidRPr="009B44A3" w:rsidTr="00814C45">
        <w:trPr>
          <w:trHeight w:val="1372"/>
        </w:trPr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9B44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9B44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rPr>
          <w:trHeight w:val="2002"/>
        </w:trPr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9B4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B44A3" w:rsidRPr="009B44A3" w:rsidTr="00814C45">
        <w:tc>
          <w:tcPr>
            <w:tcW w:w="4644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9B44A3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Rodzaj uczestnictwa: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9B44A3" w:rsidRPr="009B44A3" w:rsidTr="00814C45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Osoby upoważnione do reprezentowania, o ile istnieją: </w:t>
            </w:r>
            <w:r w:rsidRPr="009B44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 w:rsidRPr="009B44A3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B44A3" w:rsidRPr="009B44A3" w:rsidTr="00814C4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644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9B44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9B4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9B44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9B4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9B44A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9B44A3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9B4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9B44A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9B44A3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9B44A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9B44A3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9B44A3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9B44A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9B44A3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9B44A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9B44A3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9B4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praca dzieci</w:t>
      </w:r>
      <w:r w:rsidRPr="009B44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9B4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9B44A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9B44A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B44A3" w:rsidRPr="009B44A3" w:rsidTr="00814C45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928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9B44A3" w:rsidRPr="009B44A3" w:rsidTr="00814C45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9B44A3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9B44A3" w:rsidRPr="009B44A3" w:rsidTr="00814C45">
        <w:tc>
          <w:tcPr>
            <w:tcW w:w="4928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9B44A3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9B44A3" w:rsidRPr="009B44A3" w:rsidTr="00814C45">
        <w:tc>
          <w:tcPr>
            <w:tcW w:w="4928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9B44A3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9B44A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639"/>
      </w:tblGrid>
      <w:tr w:rsidR="009B44A3" w:rsidRPr="009B44A3" w:rsidTr="00814C45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9B44A3" w:rsidRPr="009B44A3" w:rsidTr="00814C45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9B44A3" w:rsidRPr="009B44A3" w:rsidRDefault="009B44A3" w:rsidP="009B44A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9B44A3" w:rsidRPr="009B44A3" w:rsidRDefault="009B44A3" w:rsidP="009B44A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9B44A3" w:rsidRPr="009B44A3" w:rsidRDefault="009B44A3" w:rsidP="009B44A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4A3" w:rsidRPr="009B44A3" w:rsidRDefault="009B44A3" w:rsidP="009B44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9B44A3" w:rsidRPr="009B44A3" w:rsidTr="00814C45">
        <w:trPr>
          <w:trHeight w:val="1977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9B44A3" w:rsidRPr="009B44A3" w:rsidRDefault="009B44A3" w:rsidP="009B44A3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9B44A3" w:rsidRPr="009B44A3" w:rsidRDefault="009B44A3" w:rsidP="009B44A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br/>
              <w:t>a) 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9B44A3" w:rsidRPr="009B44A3" w:rsidRDefault="009B44A3" w:rsidP="009B44A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9B44A3" w:rsidRPr="009B44A3" w:rsidRDefault="009B44A3" w:rsidP="009B44A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</w:tr>
      <w:tr w:rsidR="009B44A3" w:rsidRPr="009B44A3" w:rsidTr="00814C45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w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9B44A3" w:rsidRPr="009B44A3" w:rsidTr="00814C45">
        <w:tc>
          <w:tcPr>
            <w:tcW w:w="4928" w:type="dxa"/>
            <w:tcBorders>
              <w:top w:val="single" w:sz="4" w:space="0" w:color="auto"/>
            </w:tcBorders>
            <w:shd w:val="clear" w:color="auto" w:fill="F2F2F2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B44A3" w:rsidRPr="009B44A3" w:rsidTr="00814C4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rPr>
          <w:trHeight w:val="406"/>
        </w:trPr>
        <w:tc>
          <w:tcPr>
            <w:tcW w:w="5211" w:type="dxa"/>
            <w:vMerge w:val="restart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9B44A3" w:rsidRPr="009B44A3" w:rsidTr="00814C45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9B44A3" w:rsidRPr="009B44A3" w:rsidTr="00814C45"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9B44A3" w:rsidRPr="009B44A3" w:rsidRDefault="009B44A3" w:rsidP="009B44A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9B44A3" w:rsidRPr="009B44A3" w:rsidRDefault="009B44A3" w:rsidP="009B44A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B44A3" w:rsidRPr="009B44A3" w:rsidRDefault="009B44A3" w:rsidP="009B44A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9B44A3" w:rsidRPr="009B44A3" w:rsidRDefault="009B44A3" w:rsidP="009B44A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9B44A3" w:rsidRPr="009B44A3" w:rsidTr="00814C45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9B44A3" w:rsidRPr="009B44A3" w:rsidTr="00814C45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9B44A3" w:rsidRPr="009B44A3" w:rsidTr="00814C45">
        <w:trPr>
          <w:trHeight w:val="515"/>
        </w:trPr>
        <w:tc>
          <w:tcPr>
            <w:tcW w:w="5211" w:type="dxa"/>
            <w:vMerge w:val="restart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9B44A3" w:rsidRPr="009B44A3" w:rsidTr="00814C45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9B44A3" w:rsidRPr="009B44A3" w:rsidTr="00814C45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9B44A3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9B44A3" w:rsidRPr="009B44A3" w:rsidTr="00814C45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9B44A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9B44A3" w:rsidRPr="009B44A3" w:rsidTr="00814C45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9B44A3" w:rsidRPr="009B44A3" w:rsidTr="00814C45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9B44A3" w:rsidRPr="009B44A3" w:rsidTr="00814C45">
        <w:tc>
          <w:tcPr>
            <w:tcW w:w="5211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9B44A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9B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9B4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B44A3" w:rsidRPr="009B44A3" w:rsidTr="00814C4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9B44A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c>
          <w:tcPr>
            <w:tcW w:w="5211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Jeżeli dokumentacja wymagana w stosownym ogłoszeniu lub 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w dokumentach zamówienia jest dostępna w formie elektronicznej, proszę wskazać:</w:t>
            </w:r>
          </w:p>
        </w:tc>
        <w:tc>
          <w:tcPr>
            <w:tcW w:w="4678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dokładne dane referencyjne dokumentacji):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9B44A3" w:rsidRPr="009B44A3" w:rsidTr="00814C45">
        <w:tc>
          <w:tcPr>
            <w:tcW w:w="5211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lastRenderedPageBreak/>
              <w:t>W przypadku gdy ma zastosowanie którakolwiek z podstaw wykluczenia o charakterze wyłącznie krajowym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9B44A3" w:rsidRPr="009B44A3" w:rsidTr="009B44A3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9B44A3" w:rsidRPr="009B44A3" w:rsidTr="009B44A3">
        <w:trPr>
          <w:jc w:val="center"/>
        </w:trPr>
        <w:tc>
          <w:tcPr>
            <w:tcW w:w="5240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7"/>
      </w:tblGrid>
      <w:tr w:rsidR="009B44A3" w:rsidRPr="009B44A3" w:rsidTr="009B44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9B44A3" w:rsidRPr="009B44A3" w:rsidTr="009B44A3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bookmarkStart w:id="3" w:name="_GoBack"/>
            <w:bookmarkEnd w:id="3"/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9B44A3" w:rsidRPr="009B44A3" w:rsidTr="009B44A3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9B44A3" w:rsidRPr="009B44A3" w:rsidTr="00814C45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2b) Jego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(liczba lat, średni obrót)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B44A3" w:rsidRPr="009B44A3" w:rsidTr="00814C45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7E6E6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 xml:space="preserve">1b) Jedynie w odniesieniu do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zamówień publicznych na dostawy i zamówień publicznych na usługi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7E6E6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B44A3" w:rsidRPr="009B44A3" w:rsidTr="00814C45">
              <w:tc>
                <w:tcPr>
                  <w:tcW w:w="1336" w:type="dxa"/>
                  <w:shd w:val="clear" w:color="auto" w:fill="auto"/>
                </w:tcPr>
                <w:p w:rsidR="009B44A3" w:rsidRPr="009B44A3" w:rsidRDefault="009B44A3" w:rsidP="009B44A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9B44A3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B44A3" w:rsidRPr="009B44A3" w:rsidRDefault="009B44A3" w:rsidP="009B44A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9B44A3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B44A3" w:rsidRPr="009B44A3" w:rsidRDefault="009B44A3" w:rsidP="009B44A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9B44A3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B44A3" w:rsidRPr="009B44A3" w:rsidRDefault="009B44A3" w:rsidP="009B44A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9B44A3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9B44A3" w:rsidRPr="009B44A3" w:rsidTr="00814C45">
              <w:tc>
                <w:tcPr>
                  <w:tcW w:w="1336" w:type="dxa"/>
                  <w:shd w:val="clear" w:color="auto" w:fill="auto"/>
                </w:tcPr>
                <w:p w:rsidR="009B44A3" w:rsidRPr="009B44A3" w:rsidRDefault="009B44A3" w:rsidP="009B44A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B44A3" w:rsidRPr="009B44A3" w:rsidRDefault="009B44A3" w:rsidP="009B44A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B44A3" w:rsidRPr="009B44A3" w:rsidRDefault="009B44A3" w:rsidP="009B44A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B44A3" w:rsidRPr="009B44A3" w:rsidRDefault="009B44A3" w:rsidP="009B44A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w szczególności 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tych odpowiedzialnych za kontrolę jakości: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3) Korzysta z następujących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9B44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9B44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9B44A3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technicznych lub norm, które zostały określone w stosownym ogłoszeniu lub dokumentach zamówienia?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[…]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B44A3" w:rsidRPr="009B44A3" w:rsidTr="00814C45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9B44A3" w:rsidRPr="009B44A3" w:rsidRDefault="009B44A3" w:rsidP="009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B44A3" w:rsidRPr="009B44A3" w:rsidTr="00814C45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9B44A3" w:rsidRPr="009B44A3" w:rsidTr="00814C45">
        <w:trPr>
          <w:jc w:val="center"/>
        </w:trPr>
        <w:tc>
          <w:tcPr>
            <w:tcW w:w="5211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9B44A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9B44A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9B44A3" w:rsidRPr="009B44A3" w:rsidRDefault="009B44A3" w:rsidP="009B4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9B44A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9B44A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9B44A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9B44A3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urządzeń medycznych do I Kliniki Chorób Płuc i Gruźlicy, numer ogłoszenia w Dz.U.: 2018/S </w:t>
      </w:r>
      <w:r w:rsidRPr="009B44A3">
        <w:rPr>
          <w:rFonts w:ascii="Times New Roman" w:hAnsi="Times New Roman" w:cs="Times New Roman"/>
          <w:bCs/>
          <w:i/>
          <w:color w:val="000000"/>
          <w:sz w:val="20"/>
          <w:szCs w:val="20"/>
        </w:rPr>
        <w:t>196-442836</w:t>
      </w:r>
      <w:r w:rsidRPr="009B44A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nr referencyjny 104/2018</w:t>
      </w:r>
    </w:p>
    <w:p w:rsidR="009B44A3" w:rsidRPr="009B44A3" w:rsidRDefault="009B44A3" w:rsidP="009B44A3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9B44A3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9B44A3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9B44A3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9B44A3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9B44A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9B44A3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9B44A3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9B44A3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9B44A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9B44A3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9B44A3" w:rsidRPr="009B44A3" w:rsidRDefault="009B44A3" w:rsidP="009B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9B44A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9B44A3" w:rsidRPr="009B44A3" w:rsidRDefault="009B44A3" w:rsidP="009B44A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B44A3" w:rsidRPr="009B44A3" w:rsidRDefault="009B44A3" w:rsidP="009B44A3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712423" w:rsidRDefault="00712423"/>
    <w:sectPr w:rsidR="00712423" w:rsidSect="009B44A3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24" w:rsidRDefault="003E1624" w:rsidP="009B44A3">
      <w:pPr>
        <w:spacing w:after="0" w:line="240" w:lineRule="auto"/>
      </w:pPr>
      <w:r>
        <w:separator/>
      </w:r>
    </w:p>
  </w:endnote>
  <w:endnote w:type="continuationSeparator" w:id="0">
    <w:p w:rsidR="003E1624" w:rsidRDefault="003E1624" w:rsidP="009B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24" w:rsidRDefault="003E1624" w:rsidP="009B44A3">
      <w:pPr>
        <w:spacing w:after="0" w:line="240" w:lineRule="auto"/>
      </w:pPr>
      <w:r>
        <w:separator/>
      </w:r>
    </w:p>
  </w:footnote>
  <w:footnote w:type="continuationSeparator" w:id="0">
    <w:p w:rsidR="003E1624" w:rsidRDefault="003E1624" w:rsidP="009B44A3">
      <w:pPr>
        <w:spacing w:after="0" w:line="240" w:lineRule="auto"/>
      </w:pPr>
      <w:r>
        <w:continuationSeparator/>
      </w:r>
    </w:p>
  </w:footnote>
  <w:footnote w:id="1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B44A3" w:rsidRPr="003B6373" w:rsidRDefault="009B44A3" w:rsidP="009B44A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B44A3" w:rsidRPr="003B6373" w:rsidRDefault="009B44A3" w:rsidP="009B44A3">
      <w:pPr>
        <w:pStyle w:val="Tekstprzypisudolnego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B44A3" w:rsidRPr="003B6373" w:rsidRDefault="009B44A3" w:rsidP="009B44A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9B44A3" w:rsidRPr="003B6373" w:rsidRDefault="009B44A3" w:rsidP="009B44A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9B44A3" w:rsidRPr="003B6373" w:rsidRDefault="009B44A3" w:rsidP="009B44A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(Dz.U. L 309 z 25.11.2005, s. 15).</w:t>
      </w:r>
    </w:p>
  </w:footnote>
  <w:footnote w:id="18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</w:rPr>
        <w:t xml:space="preserve"> (Dz.U. L 101 z 15.4.2011, s. 1).</w:t>
      </w:r>
    </w:p>
  </w:footnote>
  <w:footnote w:id="19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B44A3" w:rsidRPr="003B6373" w:rsidRDefault="009B44A3" w:rsidP="009B44A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3"/>
    <w:rsid w:val="003E1624"/>
    <w:rsid w:val="00712423"/>
    <w:rsid w:val="009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E92E"/>
  <w15:chartTrackingRefBased/>
  <w15:docId w15:val="{C1FD2D6A-0D8C-4000-B35F-340CB36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4A3"/>
    <w:rPr>
      <w:sz w:val="20"/>
      <w:szCs w:val="20"/>
    </w:rPr>
  </w:style>
  <w:style w:type="character" w:customStyle="1" w:styleId="DeltaViewInsertion">
    <w:name w:val="DeltaView Insertion"/>
    <w:rsid w:val="009B44A3"/>
    <w:rPr>
      <w:b/>
      <w:i/>
      <w:spacing w:val="0"/>
    </w:rPr>
  </w:style>
  <w:style w:type="character" w:styleId="Odwoanieprzypisudolnego">
    <w:name w:val="footnote reference"/>
    <w:rsid w:val="009B4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4616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2018-10-11T08:20:00Z</dcterms:created>
  <dcterms:modified xsi:type="dcterms:W3CDTF">2018-10-11T08:21:00Z</dcterms:modified>
</cp:coreProperties>
</file>