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EC" w:rsidRPr="004376EC" w:rsidRDefault="004376EC" w:rsidP="004376EC">
      <w:pPr>
        <w:tabs>
          <w:tab w:val="left" w:pos="426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Białystok, dn. </w:t>
      </w:r>
      <w:r w:rsidR="00E02CC5">
        <w:rPr>
          <w:rFonts w:ascii="Times New Roman" w:eastAsia="Calibri" w:hAnsi="Times New Roman" w:cs="Times New Roman"/>
          <w:sz w:val="20"/>
          <w:szCs w:val="20"/>
          <w:lang w:eastAsia="pl-PL"/>
        </w:rPr>
        <w:t>24.</w:t>
      </w:r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>09.2018 r.</w:t>
      </w:r>
    </w:p>
    <w:p w:rsidR="004376EC" w:rsidRPr="004376EC" w:rsidRDefault="004376EC" w:rsidP="004376EC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>ZP/XI/18/</w:t>
      </w:r>
      <w:r w:rsidR="008D6B0A">
        <w:rPr>
          <w:rFonts w:ascii="Times New Roman" w:eastAsia="Calibri" w:hAnsi="Times New Roman" w:cs="Times New Roman"/>
          <w:sz w:val="20"/>
          <w:szCs w:val="20"/>
          <w:lang w:eastAsia="pl-PL"/>
        </w:rPr>
        <w:t>1013</w:t>
      </w:r>
    </w:p>
    <w:p w:rsidR="004376EC" w:rsidRPr="004376EC" w:rsidRDefault="004376EC" w:rsidP="004376EC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90F29" w:rsidRDefault="004376EC" w:rsidP="004376EC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4376E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INFORMACJA O WYBORZE OFERTY </w:t>
      </w:r>
    </w:p>
    <w:p w:rsidR="000042DD" w:rsidRPr="004376EC" w:rsidRDefault="004376EC" w:rsidP="00190F29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4376E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NAJKORZYSTNIEJSZEJ</w:t>
      </w:r>
      <w:r w:rsidR="00190F2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="000042D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cz. 2</w:t>
      </w:r>
    </w:p>
    <w:p w:rsidR="004376EC" w:rsidRPr="004376EC" w:rsidRDefault="004376EC" w:rsidP="004376EC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376EC" w:rsidRPr="004376EC" w:rsidRDefault="004376EC" w:rsidP="004376EC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>Działając w oparciu o art. 92 ust. 1 ustawy Prawo zamówień publicznych (Dz. U. 2015 r. poz. 2164 ze zm.), Uniwersytecki Szpital Kliniczny w Białymstoku informuje, iż w wyniku badani</w:t>
      </w:r>
      <w:r w:rsidR="00E02CC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 i oceny ofert w postępowaniu </w:t>
      </w:r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>o udzielenie zamówienia publicznego przeprowadzonego w trybie przetargu nieograniczonego na dostawę leków i materiałów medycznych, nr sprawy 51/2018, w zakresie:</w:t>
      </w:r>
    </w:p>
    <w:p w:rsidR="004376EC" w:rsidRPr="004376EC" w:rsidRDefault="004376EC" w:rsidP="004376EC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376EC" w:rsidRPr="004376EC" w:rsidRDefault="004376EC" w:rsidP="00190F29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376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4376EC" w:rsidRPr="001F76AE" w:rsidRDefault="004376EC" w:rsidP="00190F29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</w:pPr>
      <w:proofErr w:type="spellStart"/>
      <w:r w:rsidRPr="001F76AE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>Pakiet</w:t>
      </w:r>
      <w:proofErr w:type="spellEnd"/>
      <w:r w:rsidRPr="001F76AE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 xml:space="preserve"> </w:t>
      </w:r>
      <w:proofErr w:type="spellStart"/>
      <w:r w:rsidRPr="001F76AE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>nr</w:t>
      </w:r>
      <w:proofErr w:type="spellEnd"/>
      <w:r w:rsidRPr="001F76AE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 xml:space="preserve"> 20</w:t>
      </w:r>
      <w:r w:rsidR="001F76AE" w:rsidRPr="001F76AE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 xml:space="preserve"> – </w:t>
      </w:r>
      <w:r w:rsidRPr="001F76AE">
        <w:rPr>
          <w:rFonts w:ascii="Times New Roman" w:eastAsia="Calibri" w:hAnsi="Times New Roman" w:cs="Times New Roman"/>
          <w:sz w:val="20"/>
          <w:szCs w:val="20"/>
          <w:lang w:val="en-US" w:eastAsia="pl-PL"/>
        </w:rPr>
        <w:t xml:space="preserve">Astra Zeneca UK Limited, I Francis Crick Avenue, Cambridge Biomedical Campus, CB2 0AA, </w:t>
      </w:r>
      <w:r w:rsidR="001F76AE" w:rsidRPr="001F76AE">
        <w:rPr>
          <w:rFonts w:ascii="Times New Roman" w:eastAsia="Calibri" w:hAnsi="Times New Roman" w:cs="Times New Roman"/>
          <w:sz w:val="20"/>
          <w:szCs w:val="20"/>
          <w:lang w:val="en-US" w:eastAsia="pl-PL"/>
        </w:rPr>
        <w:br/>
        <w:t xml:space="preserve">                         </w:t>
      </w:r>
      <w:r w:rsidRPr="001F76AE">
        <w:rPr>
          <w:rFonts w:ascii="Times New Roman" w:eastAsia="Calibri" w:hAnsi="Times New Roman" w:cs="Times New Roman"/>
          <w:sz w:val="20"/>
          <w:szCs w:val="20"/>
          <w:lang w:val="en-US" w:eastAsia="pl-PL"/>
        </w:rPr>
        <w:t>Cambridge, UK</w:t>
      </w:r>
    </w:p>
    <w:p w:rsidR="004376EC" w:rsidRPr="001F76AE" w:rsidRDefault="001F76AE" w:rsidP="00190F2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1F76AE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>Pakiet</w:t>
      </w:r>
      <w:proofErr w:type="spellEnd"/>
      <w:r w:rsidRPr="001F76AE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 xml:space="preserve"> </w:t>
      </w:r>
      <w:proofErr w:type="spellStart"/>
      <w:r w:rsidRPr="001F76AE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>nr</w:t>
      </w:r>
      <w:proofErr w:type="spellEnd"/>
      <w:r w:rsidRPr="001F76AE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 xml:space="preserve"> 88 – </w:t>
      </w:r>
      <w:r w:rsidR="004376EC" w:rsidRPr="001F76AE">
        <w:rPr>
          <w:rFonts w:ascii="Times New Roman" w:eastAsia="Calibri" w:hAnsi="Times New Roman" w:cs="Times New Roman"/>
          <w:sz w:val="20"/>
          <w:szCs w:val="20"/>
          <w:lang w:val="en-US" w:eastAsia="pl-PL"/>
        </w:rPr>
        <w:t xml:space="preserve">Astra Zeneca UK Limited, I Francis Crick Avenue, Cambridge Biomedical Campus, CB2 0AA, </w:t>
      </w:r>
      <w:r w:rsidRPr="001F76AE">
        <w:rPr>
          <w:rFonts w:ascii="Times New Roman" w:eastAsia="Calibri" w:hAnsi="Times New Roman" w:cs="Times New Roman"/>
          <w:sz w:val="20"/>
          <w:szCs w:val="20"/>
          <w:lang w:val="en-US" w:eastAsia="pl-PL"/>
        </w:rPr>
        <w:br/>
      </w:r>
      <w:r>
        <w:rPr>
          <w:rFonts w:ascii="Times New Roman" w:eastAsia="Calibri" w:hAnsi="Times New Roman" w:cs="Times New Roman"/>
          <w:sz w:val="20"/>
          <w:szCs w:val="20"/>
          <w:lang w:val="en-US" w:eastAsia="pl-PL"/>
        </w:rPr>
        <w:t xml:space="preserve">                         </w:t>
      </w:r>
      <w:r w:rsidR="004376EC" w:rsidRPr="001F76AE">
        <w:rPr>
          <w:rFonts w:ascii="Times New Roman" w:eastAsia="Calibri" w:hAnsi="Times New Roman" w:cs="Times New Roman"/>
          <w:sz w:val="20"/>
          <w:szCs w:val="20"/>
          <w:lang w:val="en-US" w:eastAsia="pl-PL"/>
        </w:rPr>
        <w:t>Cambridge, UK</w:t>
      </w:r>
      <w:r w:rsidR="004376EC" w:rsidRPr="001F76AE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br/>
      </w:r>
      <w:proofErr w:type="spellStart"/>
      <w:r w:rsidR="004376EC" w:rsidRPr="001F76AE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>Pakiet</w:t>
      </w:r>
      <w:proofErr w:type="spellEnd"/>
      <w:r w:rsidR="004376EC" w:rsidRPr="001F76AE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 xml:space="preserve"> </w:t>
      </w:r>
      <w:proofErr w:type="spellStart"/>
      <w:r w:rsidR="004376EC" w:rsidRPr="001F76AE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>nr</w:t>
      </w:r>
      <w:proofErr w:type="spellEnd"/>
      <w:r w:rsidR="004376EC" w:rsidRPr="001F76AE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 xml:space="preserve"> 2</w:t>
      </w:r>
      <w:r w:rsidR="004376EC" w:rsidRPr="00190F29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>12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– </w:t>
      </w:r>
      <w:proofErr w:type="spellStart"/>
      <w:r w:rsidR="004376EC" w:rsidRPr="00190F2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Medicus</w:t>
      </w:r>
      <w:proofErr w:type="spellEnd"/>
      <w:r w:rsidR="004376EC" w:rsidRPr="00190F2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Sp. z o. o. S.K.A., </w:t>
      </w:r>
      <w:proofErr w:type="spellStart"/>
      <w:r w:rsidR="004376EC" w:rsidRPr="00190F2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ul</w:t>
      </w:r>
      <w:proofErr w:type="spellEnd"/>
      <w:r w:rsidR="004376EC" w:rsidRPr="00190F2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. </w:t>
      </w:r>
      <w:proofErr w:type="spellStart"/>
      <w:r w:rsidR="00190F29" w:rsidRPr="001F76A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Towarowa</w:t>
      </w:r>
      <w:proofErr w:type="spellEnd"/>
      <w:r w:rsidR="00190F29" w:rsidRPr="001F76A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23A, 43-100 Tychy</w:t>
      </w:r>
    </w:p>
    <w:p w:rsidR="004376EC" w:rsidRPr="004376EC" w:rsidRDefault="004376EC" w:rsidP="00190F29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376E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215</w:t>
      </w:r>
      <w:r w:rsidR="001F76A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– </w:t>
      </w:r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Linde Gaz Polska Sp. z o. o., ul. Prof. Michała </w:t>
      </w:r>
      <w:r w:rsidR="00190F29">
        <w:rPr>
          <w:rFonts w:ascii="Times New Roman" w:eastAsia="Calibri" w:hAnsi="Times New Roman" w:cs="Times New Roman"/>
          <w:sz w:val="20"/>
          <w:szCs w:val="20"/>
          <w:lang w:eastAsia="pl-PL"/>
        </w:rPr>
        <w:t>Życzkowskiego 17, 31-864 Kraków</w:t>
      </w:r>
    </w:p>
    <w:p w:rsidR="004376EC" w:rsidRPr="004376EC" w:rsidRDefault="001F76AE" w:rsidP="00190F29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Pakiet nr 326 – </w:t>
      </w:r>
      <w:proofErr w:type="spellStart"/>
      <w:r w:rsidR="004376EC"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>Optifarma</w:t>
      </w:r>
      <w:proofErr w:type="spellEnd"/>
      <w:r w:rsidR="004376EC"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Sp. z o. o. Sp. k., ul. Zielona 4, 05-830 Wolica</w:t>
      </w:r>
    </w:p>
    <w:p w:rsidR="004376EC" w:rsidRPr="001F76AE" w:rsidRDefault="00190F29" w:rsidP="00190F29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340</w:t>
      </w:r>
      <w:r w:rsidR="001F76A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– </w:t>
      </w:r>
      <w:r w:rsidR="006A1EC6"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Konsorcjum: </w:t>
      </w:r>
      <w:proofErr w:type="spellStart"/>
      <w:r w:rsidR="006A1EC6"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>Neuca</w:t>
      </w:r>
      <w:proofErr w:type="spellEnd"/>
      <w:r w:rsidR="006A1EC6"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S.A. oraz </w:t>
      </w:r>
      <w:proofErr w:type="spellStart"/>
      <w:r w:rsidR="006A1EC6"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>Farmada</w:t>
      </w:r>
      <w:proofErr w:type="spellEnd"/>
      <w:r w:rsidR="006A1EC6"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Transport Sp. z o. o., ul. Szosa Bydgoska 58, 87-100 Toruń</w:t>
      </w:r>
    </w:p>
    <w:p w:rsidR="00190F29" w:rsidRPr="004376EC" w:rsidRDefault="00190F29" w:rsidP="00437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0F29" w:rsidRPr="00190F29" w:rsidRDefault="00190F29" w:rsidP="00190F2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0F2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 w ww. Pakietach:</w:t>
      </w:r>
    </w:p>
    <w:p w:rsidR="00190F29" w:rsidRPr="00190F29" w:rsidRDefault="00190F29" w:rsidP="00190F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0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190F2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190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tj. na podstawie kryteriów oceny ofert określonych </w:t>
      </w:r>
      <w:r w:rsidRPr="00190F2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specyfikacji istotnych warunków zamówienia: cena – 60%, termin dostawy – 38%, termin płatności – 2%. </w:t>
      </w:r>
    </w:p>
    <w:p w:rsidR="00190F29" w:rsidRPr="00190F29" w:rsidRDefault="00190F29" w:rsidP="00190F29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0F29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190F2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90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90F29" w:rsidRPr="00190F29" w:rsidRDefault="00190F29" w:rsidP="00190F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0F29" w:rsidRPr="00190F29" w:rsidRDefault="00190F29" w:rsidP="001F76AE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0F2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190F29" w:rsidRPr="004376EC" w:rsidRDefault="00190F29" w:rsidP="00190F2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</w:pPr>
      <w:proofErr w:type="spellStart"/>
      <w:r w:rsidRPr="004376EC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>Pakiet</w:t>
      </w:r>
      <w:proofErr w:type="spellEnd"/>
      <w:r w:rsidRPr="004376EC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 xml:space="preserve"> </w:t>
      </w:r>
      <w:proofErr w:type="spellStart"/>
      <w:r w:rsidRPr="004376EC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>nr</w:t>
      </w:r>
      <w:proofErr w:type="spellEnd"/>
      <w:r w:rsidRPr="004376EC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 xml:space="preserve"> 20</w:t>
      </w:r>
    </w:p>
    <w:p w:rsidR="00190F29" w:rsidRPr="004376EC" w:rsidRDefault="00190F29" w:rsidP="00190F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4376EC">
        <w:rPr>
          <w:rFonts w:ascii="Times New Roman" w:eastAsia="Calibri" w:hAnsi="Times New Roman" w:cs="Times New Roman"/>
          <w:sz w:val="20"/>
          <w:szCs w:val="20"/>
          <w:lang w:val="en-US" w:eastAsia="pl-PL"/>
        </w:rPr>
        <w:t>Astra Zeneca UK Limited, I Francis Crick Avenue, Cambridge Biomedical Campus, CB2 0AA, Cambridge, UK</w:t>
      </w:r>
    </w:p>
    <w:p w:rsidR="00190F29" w:rsidRPr="004376EC" w:rsidRDefault="00190F29" w:rsidP="00190F29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60,00 pkt, termin dostawy – 19,00 pkt, termin płatności – 2,00 pkt; razem – 81,00 pkt</w:t>
      </w:r>
    </w:p>
    <w:p w:rsidR="00190F29" w:rsidRPr="004376EC" w:rsidRDefault="00190F29" w:rsidP="00190F2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76E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88</w:t>
      </w:r>
      <w:r w:rsidRPr="004376E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br/>
      </w:r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Astra </w:t>
      </w:r>
      <w:proofErr w:type="spellStart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>Zeneca</w:t>
      </w:r>
      <w:proofErr w:type="spellEnd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UK Limited, I Francis </w:t>
      </w:r>
      <w:proofErr w:type="spellStart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>Crick</w:t>
      </w:r>
      <w:proofErr w:type="spellEnd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>Avenue</w:t>
      </w:r>
      <w:proofErr w:type="spellEnd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Cambridge </w:t>
      </w:r>
      <w:proofErr w:type="spellStart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>Biomedical</w:t>
      </w:r>
      <w:proofErr w:type="spellEnd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Campus, CB2 0AA, Cambridge, UK</w:t>
      </w:r>
      <w:r w:rsidRPr="004376E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br/>
      </w:r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60,00 pkt, termin dostawy – 19,00 pkt, termin płatności – 2,00 pkt; razem – 81,00 pkt</w:t>
      </w:r>
    </w:p>
    <w:p w:rsidR="00190F29" w:rsidRPr="004376EC" w:rsidRDefault="00190F29" w:rsidP="00190F29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376E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212</w:t>
      </w:r>
      <w:r w:rsidRPr="004376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proofErr w:type="spellStart"/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>Medicus</w:t>
      </w:r>
      <w:proofErr w:type="spellEnd"/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Sp. z o. o. S.K.A., ul. Towarowa 23A, 43-100 Tychy</w:t>
      </w:r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Cena – 60,00 pkt, termin dostawy – 38,00 pkt, termin płatności – 2,00 pkt; razem – 100,00 pkt</w:t>
      </w:r>
    </w:p>
    <w:p w:rsidR="00190F29" w:rsidRPr="004376EC" w:rsidRDefault="00190F29" w:rsidP="00190F2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>Neomed</w:t>
      </w:r>
      <w:proofErr w:type="spellEnd"/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Barbara Stańczyk, ul. Okrężna 6A, 05-501 Piaseczno</w:t>
      </w:r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Cena – 59,34 pkt, termin dostawy – 38,00 pkt, termin płatności – 2,00 pkt; razem – 99,34 pkt</w:t>
      </w:r>
    </w:p>
    <w:p w:rsidR="00190F29" w:rsidRPr="004376EC" w:rsidRDefault="00190F29" w:rsidP="00190F29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376E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215</w:t>
      </w:r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Linde Gaz Polska Sp. z o. o., ul. Prof. Michała Życzkowskiego 17, 31-864 Kraków</w:t>
      </w:r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60,00 pkt, termin dostawy – 38,00 pkt, termin płatności – 2,00 pkt; razem – 100,00 pkt</w:t>
      </w:r>
    </w:p>
    <w:p w:rsidR="00190F29" w:rsidRPr="004376EC" w:rsidRDefault="00190F29" w:rsidP="00190F2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376E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326</w:t>
      </w:r>
      <w:r w:rsidRPr="004376E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br/>
      </w:r>
      <w:proofErr w:type="spellStart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>Optifarma</w:t>
      </w:r>
      <w:proofErr w:type="spellEnd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Sp. z o. o. Sp. k., ul. Zielona 4, 05-830 Wolica</w:t>
      </w:r>
    </w:p>
    <w:p w:rsidR="00190F29" w:rsidRPr="004376EC" w:rsidRDefault="00190F29" w:rsidP="00190F2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60,00 pkt, termin dostawy – 38,00 pkt, termin płatności – 2,00 pkt; razem – 100,00 pkt</w:t>
      </w:r>
    </w:p>
    <w:p w:rsidR="00190F29" w:rsidRPr="004376EC" w:rsidRDefault="00190F29" w:rsidP="00190F29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spellStart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>Salus</w:t>
      </w:r>
      <w:proofErr w:type="spellEnd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International Sp. z o. o., 40-273 Katowice, ul. Pułaskiego 9</w:t>
      </w:r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44,02 pkt, termin dostawy – 38,00 pkt, termin płatności – 2,00 pkt; razem – 84,02 pkt</w:t>
      </w:r>
    </w:p>
    <w:p w:rsidR="00190F29" w:rsidRPr="004376EC" w:rsidRDefault="00190F29" w:rsidP="00190F2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>Unimedic</w:t>
      </w:r>
      <w:proofErr w:type="spellEnd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Pharma AB, </w:t>
      </w:r>
      <w:proofErr w:type="spellStart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>Sundbybergsvagen</w:t>
      </w:r>
      <w:proofErr w:type="spellEnd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1, SE-171 73 Solna, Box 6216, 102 34 </w:t>
      </w:r>
      <w:proofErr w:type="spellStart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>Stockholm</w:t>
      </w:r>
      <w:proofErr w:type="spellEnd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>Sweden</w:t>
      </w:r>
      <w:proofErr w:type="spellEnd"/>
      <w:r w:rsidRPr="004376EC">
        <w:rPr>
          <w:rFonts w:ascii="Arial" w:eastAsia="Calibri" w:hAnsi="Arial" w:cs="Arial"/>
          <w:sz w:val="24"/>
          <w:szCs w:val="24"/>
          <w:lang w:eastAsia="pl-PL"/>
        </w:rPr>
        <w:br/>
      </w:r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32,04 pkt, termin dostawy – 38,00 pkt, termin płatności – 2,00 pkt; razem – 72,04 pkt</w:t>
      </w:r>
    </w:p>
    <w:p w:rsidR="00190F29" w:rsidRPr="001F76AE" w:rsidRDefault="00190F29" w:rsidP="00190F29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376E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Pakiet nr 340</w:t>
      </w:r>
      <w:r w:rsidRPr="004376E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br/>
      </w:r>
      <w:r w:rsidR="001F76AE"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Konsorcjum: </w:t>
      </w:r>
      <w:proofErr w:type="spellStart"/>
      <w:r w:rsidR="001F76AE"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>Neuca</w:t>
      </w:r>
      <w:proofErr w:type="spellEnd"/>
      <w:r w:rsidR="001F76AE"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S.A. oraz </w:t>
      </w:r>
      <w:proofErr w:type="spellStart"/>
      <w:r w:rsidR="001F76AE"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>Farmada</w:t>
      </w:r>
      <w:proofErr w:type="spellEnd"/>
      <w:r w:rsidR="001F76AE"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Transport Sp. z o. o., ul. Szosa Bydgoska 58, 87-100 Toruń</w:t>
      </w:r>
      <w:r w:rsidR="001F76AE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60,00 pkt, termin dostawy – 38,00 pkt, termin płatności – 2,00 pkt; razem – 100,00 pkt</w:t>
      </w:r>
    </w:p>
    <w:p w:rsidR="00190F29" w:rsidRPr="004376EC" w:rsidRDefault="00190F29" w:rsidP="00190F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Konsorcjum: </w:t>
      </w:r>
      <w:proofErr w:type="spellStart"/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>Urtica</w:t>
      </w:r>
      <w:proofErr w:type="spellEnd"/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Sp. z o. o., 54-613 Wrocław, ul. Krzemieniecka 120 oraz PGF S.A. 91-342 Łódź, ul. </w:t>
      </w:r>
      <w:proofErr w:type="spellStart"/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>Zbąszowska</w:t>
      </w:r>
      <w:proofErr w:type="spellEnd"/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</w:t>
      </w:r>
    </w:p>
    <w:p w:rsidR="00190F29" w:rsidRPr="004376EC" w:rsidRDefault="001F76AE" w:rsidP="00190F2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59,70</w:t>
      </w:r>
      <w:r w:rsidR="00190F29"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pkt, termin dostawy – 38,00 pkt, termin płat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ności – 2,00 pkt; razem – 99,70 </w:t>
      </w:r>
      <w:r w:rsidR="00190F29"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</w:p>
    <w:p w:rsidR="00190F29" w:rsidRPr="001F76AE" w:rsidRDefault="00190F29" w:rsidP="001F76AE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spellStart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>Salus</w:t>
      </w:r>
      <w:proofErr w:type="spellEnd"/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International Sp. z o. o., 40-273 Katowice, ul. Pułaskiego 9</w:t>
      </w:r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="001F76AE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59,63</w:t>
      </w:r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pkt, termin dostawy – 38,00 pkt, termin pła</w:t>
      </w:r>
      <w:r w:rsidR="001F76AE">
        <w:rPr>
          <w:rFonts w:ascii="Times New Roman" w:eastAsia="Times New Roman" w:hAnsi="Times New Roman" w:cs="Times New Roman"/>
          <w:sz w:val="20"/>
          <w:szCs w:val="20"/>
          <w:lang w:eastAsia="pl-PL"/>
        </w:rPr>
        <w:t>tności – 2,00 pkt; razem – 99,63</w:t>
      </w:r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</w:p>
    <w:p w:rsidR="00190F29" w:rsidRPr="004376EC" w:rsidRDefault="00190F29" w:rsidP="00190F29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Farmacol - Logistyka Sp. z o. o., </w:t>
      </w:r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>40-431 Katowice</w:t>
      </w:r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</w:t>
      </w:r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>ul. Szopienicka 77</w:t>
      </w:r>
      <w:r w:rsidRPr="004376EC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="001F76AE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59,89</w:t>
      </w:r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pkt, termin dostawy – 38,00 pkt, termin pła</w:t>
      </w:r>
      <w:r w:rsidR="006A1EC6">
        <w:rPr>
          <w:rFonts w:ascii="Times New Roman" w:eastAsia="Times New Roman" w:hAnsi="Times New Roman" w:cs="Times New Roman"/>
          <w:sz w:val="20"/>
          <w:szCs w:val="20"/>
          <w:lang w:eastAsia="pl-PL"/>
        </w:rPr>
        <w:t>tności – 2,00 pkt; razem – 99,89</w:t>
      </w:r>
      <w:r w:rsidRPr="004376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</w:p>
    <w:p w:rsidR="001D7195" w:rsidRPr="001D7195" w:rsidRDefault="001D7195" w:rsidP="001D719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7195" w:rsidRPr="001D7195" w:rsidRDefault="001D7195" w:rsidP="001D71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71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1D7195" w:rsidRPr="001D7195" w:rsidRDefault="00F575D0" w:rsidP="0037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Oferta </w:t>
      </w:r>
      <w:r w:rsidR="003715B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firmy </w:t>
      </w:r>
      <w:r w:rsidRPr="00F575D0">
        <w:rPr>
          <w:rFonts w:ascii="Times New Roman" w:hAnsi="Times New Roman" w:cs="Times New Roman"/>
          <w:sz w:val="20"/>
          <w:szCs w:val="20"/>
        </w:rPr>
        <w:t>Baxter Polska Sp. z o. o., ul. Kruczkowskiego 8, 00-380 Warszawa</w:t>
      </w:r>
      <w:r w:rsidR="001D7195" w:rsidRPr="001D7195">
        <w:rPr>
          <w:rFonts w:ascii="Times New Roman" w:eastAsia="Calibri" w:hAnsi="Times New Roman" w:cs="Times New Roman"/>
          <w:sz w:val="20"/>
          <w:szCs w:val="20"/>
          <w:lang w:eastAsia="pl-PL"/>
        </w:rPr>
        <w:t>, została odr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zucona w zakresie Pakietu nr 340</w:t>
      </w:r>
      <w:r w:rsidR="001D7195" w:rsidRPr="001D7195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D7195" w:rsidRPr="001D7195" w:rsidRDefault="001D7195" w:rsidP="0069751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D7195">
        <w:rPr>
          <w:rFonts w:ascii="Times New Roman" w:eastAsia="Calibri" w:hAnsi="Times New Roman" w:cs="Times New Roman"/>
          <w:sz w:val="20"/>
          <w:szCs w:val="20"/>
          <w:lang w:eastAsia="pl-PL"/>
        </w:rPr>
        <w:t>Uzasadnienie prawne: art. 89 ust. 1 pkt. 2 ustawy Prawo zamówień publicznych: Zamawiający odrzuca ofertę, jeżeli jej treść nie odpowiada treści specyfikacji istotnych warunków zamówienia.</w:t>
      </w:r>
    </w:p>
    <w:p w:rsidR="0069751B" w:rsidRDefault="001D7195" w:rsidP="0069751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D719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Uzasadnienie faktyczne: </w:t>
      </w:r>
      <w:r w:rsidR="0069751B">
        <w:rPr>
          <w:rFonts w:ascii="Times New Roman" w:eastAsia="Calibri" w:hAnsi="Times New Roman" w:cs="Times New Roman"/>
          <w:sz w:val="20"/>
          <w:szCs w:val="20"/>
          <w:lang w:eastAsia="pl-PL"/>
        </w:rPr>
        <w:t>w z</w:t>
      </w:r>
      <w:r w:rsidR="00E02CC5">
        <w:rPr>
          <w:rFonts w:ascii="Times New Roman" w:eastAsia="Calibri" w:hAnsi="Times New Roman" w:cs="Times New Roman"/>
          <w:sz w:val="20"/>
          <w:szCs w:val="20"/>
          <w:lang w:eastAsia="pl-PL"/>
        </w:rPr>
        <w:t>akresie Pakietu nr 340 Zamawiają</w:t>
      </w:r>
      <w:r w:rsidR="0069751B">
        <w:rPr>
          <w:rFonts w:ascii="Times New Roman" w:eastAsia="Calibri" w:hAnsi="Times New Roman" w:cs="Times New Roman"/>
          <w:sz w:val="20"/>
          <w:szCs w:val="20"/>
          <w:lang w:eastAsia="pl-PL"/>
        </w:rPr>
        <w:t>cy wymagał produktu leczniczego</w:t>
      </w:r>
    </w:p>
    <w:p w:rsidR="0069751B" w:rsidRPr="0069751B" w:rsidRDefault="0069751B" w:rsidP="0069751B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6975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Sevofluranum</w:t>
      </w:r>
      <w:proofErr w:type="spellEnd"/>
      <w:r w:rsidRPr="006975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płyn wziewny a’ 250 ml z zawartością wody od 0,03% do 0,1% </w:t>
      </w:r>
    </w:p>
    <w:p w:rsidR="0069751B" w:rsidRPr="0069751B" w:rsidRDefault="0069751B" w:rsidP="006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5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przy czym dopuścił </w:t>
      </w:r>
      <w:r w:rsidRPr="0069751B">
        <w:rPr>
          <w:rFonts w:ascii="Times New Roman" w:hAnsi="Times New Roman" w:cs="Times New Roman"/>
          <w:sz w:val="20"/>
          <w:szCs w:val="20"/>
        </w:rPr>
        <w:t xml:space="preserve">produkt równoważny </w:t>
      </w:r>
      <w:proofErr w:type="spellStart"/>
      <w:r w:rsidRPr="0069751B">
        <w:rPr>
          <w:rFonts w:ascii="Times New Roman" w:hAnsi="Times New Roman" w:cs="Times New Roman"/>
          <w:sz w:val="20"/>
          <w:szCs w:val="20"/>
        </w:rPr>
        <w:t>Sevoflurane</w:t>
      </w:r>
      <w:proofErr w:type="spellEnd"/>
      <w:r w:rsidRPr="0069751B">
        <w:rPr>
          <w:rFonts w:ascii="Times New Roman" w:hAnsi="Times New Roman" w:cs="Times New Roman"/>
          <w:sz w:val="20"/>
          <w:szCs w:val="20"/>
        </w:rPr>
        <w:t xml:space="preserve"> Baxter 250 ml (zawartość wody poniżej 0,03%)</w:t>
      </w:r>
      <w:r w:rsidRPr="0069751B">
        <w:rPr>
          <w:rFonts w:ascii="Times New Roman" w:eastAsia="Times New Roman" w:hAnsi="Times New Roman" w:cs="Times New Roman"/>
          <w:sz w:val="20"/>
          <w:szCs w:val="20"/>
          <w:lang w:eastAsia="pl-PL"/>
        </w:rPr>
        <w:t>, po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 warunkiem spełnienia warunków, min.:</w:t>
      </w:r>
    </w:p>
    <w:p w:rsidR="0069751B" w:rsidRPr="0069751B" w:rsidRDefault="0069751B" w:rsidP="0069751B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975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każda butelka musi być wyposażona w szczelny adapter do napełniania parowników tak, aby zbędne było otwieranie butelek, co zminimalizuje narażenie personelu na ekspansję i ryzyko skażenia środowiska pracy</w:t>
      </w:r>
    </w:p>
    <w:p w:rsidR="00E02CC5" w:rsidRDefault="00D856D8" w:rsidP="00E02C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56D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trakcie badania i oceny ofert Zamawiający powziął informację, iż zaoferowany produkt  leczniczy </w:t>
      </w:r>
      <w:proofErr w:type="spellStart"/>
      <w:r w:rsidRPr="00D856D8">
        <w:rPr>
          <w:rFonts w:ascii="Times New Roman" w:hAnsi="Times New Roman" w:cs="Times New Roman"/>
          <w:sz w:val="20"/>
          <w:szCs w:val="20"/>
        </w:rPr>
        <w:t>Sevoflurane</w:t>
      </w:r>
      <w:proofErr w:type="spellEnd"/>
      <w:r w:rsidRPr="00D856D8">
        <w:rPr>
          <w:rFonts w:ascii="Times New Roman" w:hAnsi="Times New Roman" w:cs="Times New Roman"/>
          <w:sz w:val="20"/>
          <w:szCs w:val="20"/>
        </w:rPr>
        <w:t xml:space="preserve"> Baxter 250 ml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D856D8">
        <w:rPr>
          <w:rFonts w:ascii="Times New Roman" w:eastAsia="Calibri" w:hAnsi="Times New Roman" w:cs="Times New Roman"/>
          <w:sz w:val="20"/>
          <w:szCs w:val="20"/>
          <w:lang w:eastAsia="pl-PL"/>
        </w:rPr>
        <w:t>nie jest jeszcze dostępny na rynku polskim. W związku z powyższym, Zamawiaj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ą</w:t>
      </w:r>
      <w:r w:rsidRPr="00D856D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cy wystąpił do Wykonawcy </w:t>
      </w:r>
      <w:r w:rsidR="00E02CC5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D856D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 prośbą </w:t>
      </w:r>
      <w:r w:rsidRPr="00D856D8">
        <w:rPr>
          <w:rFonts w:ascii="Times New Roman" w:hAnsi="Times New Roman" w:cs="Times New Roman"/>
          <w:sz w:val="20"/>
          <w:szCs w:val="20"/>
        </w:rPr>
        <w:t xml:space="preserve">o potwierdzenie, że zaoferowany w pakiecie nr 340 produkt leczniczy </w:t>
      </w:r>
      <w:proofErr w:type="spellStart"/>
      <w:r w:rsidRPr="00D856D8">
        <w:rPr>
          <w:rFonts w:ascii="Times New Roman" w:hAnsi="Times New Roman" w:cs="Times New Roman"/>
          <w:sz w:val="20"/>
          <w:szCs w:val="20"/>
        </w:rPr>
        <w:t>Sevoflurane</w:t>
      </w:r>
      <w:proofErr w:type="spellEnd"/>
      <w:r w:rsidRPr="00D856D8">
        <w:rPr>
          <w:rFonts w:ascii="Times New Roman" w:hAnsi="Times New Roman" w:cs="Times New Roman"/>
          <w:sz w:val="20"/>
          <w:szCs w:val="20"/>
        </w:rPr>
        <w:t xml:space="preserve"> Baxter 250 ml jest</w:t>
      </w:r>
      <w:r>
        <w:rPr>
          <w:rFonts w:ascii="Times New Roman" w:hAnsi="Times New Roman" w:cs="Times New Roman"/>
          <w:sz w:val="20"/>
          <w:szCs w:val="20"/>
        </w:rPr>
        <w:t xml:space="preserve"> dostępny na rynku polskim i że</w:t>
      </w:r>
      <w:r w:rsidRPr="00D856D8">
        <w:rPr>
          <w:rFonts w:ascii="Times New Roman" w:hAnsi="Times New Roman" w:cs="Times New Roman"/>
          <w:sz w:val="20"/>
          <w:szCs w:val="20"/>
        </w:rPr>
        <w:t xml:space="preserve"> możliwe będą jego dostawy do Zamawiającego na początku października 2018r. (przybliżony termin zawarcia umo</w:t>
      </w:r>
      <w:r w:rsidR="00E02CC5">
        <w:rPr>
          <w:rFonts w:ascii="Times New Roman" w:hAnsi="Times New Roman" w:cs="Times New Roman"/>
          <w:sz w:val="20"/>
          <w:szCs w:val="20"/>
        </w:rPr>
        <w:t>wy)</w:t>
      </w:r>
      <w:r>
        <w:rPr>
          <w:rFonts w:ascii="Times New Roman" w:hAnsi="Times New Roman" w:cs="Times New Roman"/>
          <w:sz w:val="20"/>
          <w:szCs w:val="20"/>
        </w:rPr>
        <w:t xml:space="preserve"> w przypadku wyboru tejże </w:t>
      </w:r>
      <w:r w:rsidRPr="00D856D8">
        <w:rPr>
          <w:rFonts w:ascii="Times New Roman" w:hAnsi="Times New Roman" w:cs="Times New Roman"/>
          <w:sz w:val="20"/>
          <w:szCs w:val="20"/>
        </w:rPr>
        <w:t>oferty jako najkorzystniejszej.</w:t>
      </w:r>
      <w:r>
        <w:rPr>
          <w:rFonts w:ascii="Times New Roman" w:hAnsi="Times New Roman" w:cs="Times New Roman"/>
          <w:sz w:val="20"/>
          <w:szCs w:val="20"/>
        </w:rPr>
        <w:t xml:space="preserve"> W odpowiedzi na pismo Wykonawca oświadczył, </w:t>
      </w:r>
      <w:r w:rsidR="009D716C">
        <w:rPr>
          <w:rFonts w:ascii="Times New Roman" w:hAnsi="Times New Roman" w:cs="Times New Roman"/>
          <w:sz w:val="20"/>
          <w:szCs w:val="20"/>
        </w:rPr>
        <w:t xml:space="preserve">że zaoferowany w postępowaniu produkt leczniczy w butelce ze zintegrowanym zaworowym systemem zamknięcia </w:t>
      </w:r>
      <w:r w:rsidR="009D71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będzie dostępny dla Zamawiającego pod koniec października. </w:t>
      </w:r>
      <w:r w:rsidR="005447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 z tego, iż zaoferowany produkt nie był dostępny w dniu składania </w:t>
      </w:r>
      <w:r w:rsidR="00E02CC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</w:t>
      </w:r>
      <w:r w:rsidR="005447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ni</w:t>
      </w:r>
      <w:r w:rsidR="00E02CC5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5447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dostępny również w planowanym terminie podpisania umowy, </w:t>
      </w:r>
      <w:r w:rsidR="00E02CC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5447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prawdopodobnie co najmniej kilka tygodni później. </w:t>
      </w:r>
    </w:p>
    <w:p w:rsidR="00E02CC5" w:rsidRDefault="00E02CC5" w:rsidP="00E02C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powyższym ,oferta nie jest zgodna z SIWZ i zostaje odrzucona.</w:t>
      </w:r>
    </w:p>
    <w:p w:rsidR="001D7195" w:rsidRPr="001D7195" w:rsidRDefault="001D7195" w:rsidP="001D719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7195" w:rsidRPr="001D7195" w:rsidRDefault="001D7195" w:rsidP="001D71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1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</w:p>
    <w:p w:rsidR="001D7195" w:rsidRPr="001D7195" w:rsidRDefault="001D7195" w:rsidP="001D719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Przewidywany termin podpisania umowy: </w:t>
      </w:r>
      <w:r w:rsidR="00F575D0">
        <w:rPr>
          <w:rFonts w:ascii="Times New Roman" w:eastAsia="Times New Roman" w:hAnsi="Times New Roman" w:cs="Times New Roman"/>
          <w:sz w:val="20"/>
          <w:szCs w:val="20"/>
          <w:lang w:eastAsia="pl-PL"/>
        </w:rPr>
        <w:t>05</w:t>
      </w:r>
      <w:r w:rsidRPr="001D7195">
        <w:rPr>
          <w:rFonts w:ascii="Times New Roman" w:eastAsia="Times New Roman" w:hAnsi="Times New Roman" w:cs="Times New Roman"/>
          <w:sz w:val="20"/>
          <w:szCs w:val="20"/>
          <w:lang w:eastAsia="pl-PL"/>
        </w:rPr>
        <w:t>.10.2018 r.</w:t>
      </w:r>
    </w:p>
    <w:p w:rsidR="001D7195" w:rsidRPr="001D7195" w:rsidRDefault="001D7195" w:rsidP="001D7195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D7195" w:rsidRPr="001D7195" w:rsidRDefault="001D7195" w:rsidP="001D7195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D7195" w:rsidRPr="001D7195" w:rsidRDefault="001D7195" w:rsidP="001D7195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D7195" w:rsidRPr="001D7195" w:rsidRDefault="001D7195" w:rsidP="001D7195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D7195" w:rsidRPr="001D7195" w:rsidRDefault="001D7195" w:rsidP="001D7195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D7195" w:rsidRDefault="001D7195"/>
    <w:sectPr w:rsidR="001D7195" w:rsidSect="001F76AE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CFB"/>
    <w:multiLevelType w:val="hybridMultilevel"/>
    <w:tmpl w:val="F7647856"/>
    <w:lvl w:ilvl="0" w:tplc="AA3E96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4BC6"/>
    <w:multiLevelType w:val="hybridMultilevel"/>
    <w:tmpl w:val="4CFE1D4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2BED"/>
    <w:multiLevelType w:val="hybridMultilevel"/>
    <w:tmpl w:val="6C2C3BD8"/>
    <w:lvl w:ilvl="0" w:tplc="0256E4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507919"/>
    <w:multiLevelType w:val="multilevel"/>
    <w:tmpl w:val="E5CC43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553472E1"/>
    <w:multiLevelType w:val="hybridMultilevel"/>
    <w:tmpl w:val="7848C31C"/>
    <w:lvl w:ilvl="0" w:tplc="A86806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771E6"/>
    <w:multiLevelType w:val="hybridMultilevel"/>
    <w:tmpl w:val="53CE7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26F14"/>
    <w:multiLevelType w:val="hybridMultilevel"/>
    <w:tmpl w:val="50F2A46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D3CD2"/>
    <w:multiLevelType w:val="hybridMultilevel"/>
    <w:tmpl w:val="21120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32701"/>
    <w:multiLevelType w:val="hybridMultilevel"/>
    <w:tmpl w:val="6FF6A1DC"/>
    <w:lvl w:ilvl="0" w:tplc="0B226530">
      <w:start w:val="1"/>
      <w:numFmt w:val="decimal"/>
      <w:lvlText w:val="%1)"/>
      <w:lvlJc w:val="left"/>
      <w:pPr>
        <w:ind w:left="11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EC"/>
    <w:rsid w:val="000042DD"/>
    <w:rsid w:val="00190F29"/>
    <w:rsid w:val="001D7195"/>
    <w:rsid w:val="001F76AE"/>
    <w:rsid w:val="003715BE"/>
    <w:rsid w:val="004376EC"/>
    <w:rsid w:val="0052334E"/>
    <w:rsid w:val="005447C6"/>
    <w:rsid w:val="0069751B"/>
    <w:rsid w:val="006A1EC6"/>
    <w:rsid w:val="008D6B0A"/>
    <w:rsid w:val="009D716C"/>
    <w:rsid w:val="009D774C"/>
    <w:rsid w:val="00B92D5E"/>
    <w:rsid w:val="00D856D8"/>
    <w:rsid w:val="00DD6800"/>
    <w:rsid w:val="00E02CC5"/>
    <w:rsid w:val="00F575D0"/>
    <w:rsid w:val="00F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7D94-5A6A-4F34-AEC8-CD9D56AA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2018-09-24T11:58:00Z</dcterms:created>
  <dcterms:modified xsi:type="dcterms:W3CDTF">2018-09-24T11:58:00Z</dcterms:modified>
</cp:coreProperties>
</file>