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9C" w:rsidRDefault="004F689C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6291" w:rsidRDefault="00F96291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F96291" w:rsidRDefault="007573F2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ZP/IV</w:t>
      </w:r>
      <w:r w:rsidR="004F689C">
        <w:rPr>
          <w:rFonts w:ascii="Times New Roman" w:hAnsi="Times New Roman" w:cs="Times New Roman"/>
          <w:sz w:val="20"/>
          <w:szCs w:val="20"/>
        </w:rPr>
        <w:t>/18</w:t>
      </w:r>
      <w:r w:rsidR="00813E18" w:rsidRPr="00E856C6">
        <w:rPr>
          <w:rFonts w:ascii="Times New Roman" w:hAnsi="Times New Roman" w:cs="Times New Roman"/>
          <w:sz w:val="20"/>
          <w:szCs w:val="20"/>
        </w:rPr>
        <w:t>/</w:t>
      </w:r>
      <w:r w:rsidR="00F96291">
        <w:rPr>
          <w:rFonts w:ascii="Times New Roman" w:hAnsi="Times New Roman" w:cs="Times New Roman"/>
          <w:sz w:val="20"/>
          <w:szCs w:val="20"/>
        </w:rPr>
        <w:t>386</w:t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AF2F88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.04</w:t>
      </w:r>
      <w:r w:rsidR="004F689C">
        <w:rPr>
          <w:rFonts w:ascii="Times New Roman" w:hAnsi="Times New Roman" w:cs="Times New Roman"/>
          <w:sz w:val="20"/>
          <w:szCs w:val="20"/>
        </w:rPr>
        <w:t>.2018</w:t>
      </w:r>
      <w:r w:rsidR="00813E18" w:rsidRPr="00E856C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WYJAŚNIENIA</w:t>
      </w: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SPECYFIKACJI ISTOTNYCH WARUNKÓW ZAMÓWIENIA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E18" w:rsidRPr="00E856C6" w:rsidRDefault="00813E18" w:rsidP="0075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856C6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</w:t>
      </w:r>
      <w:r w:rsidR="007573F2">
        <w:rPr>
          <w:rFonts w:ascii="Times New Roman" w:hAnsi="Times New Roman" w:cs="Times New Roman"/>
          <w:sz w:val="20"/>
          <w:szCs w:val="20"/>
          <w:u w:val="single"/>
        </w:rPr>
        <w:t>aniczonego na dostawę implantów i materiałów ortopedycznych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nr </w:t>
      </w:r>
      <w:r w:rsidR="007573F2">
        <w:rPr>
          <w:rFonts w:ascii="Times New Roman" w:hAnsi="Times New Roman" w:cs="Times New Roman"/>
          <w:sz w:val="20"/>
          <w:szCs w:val="20"/>
          <w:u w:val="single"/>
        </w:rPr>
        <w:t>sprawy 24</w:t>
      </w:r>
      <w:r w:rsidR="007D469C">
        <w:rPr>
          <w:rFonts w:ascii="Times New Roman" w:hAnsi="Times New Roman" w:cs="Times New Roman"/>
          <w:sz w:val="20"/>
          <w:szCs w:val="20"/>
          <w:u w:val="single"/>
        </w:rPr>
        <w:t>/2018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E856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856C6">
        <w:rPr>
          <w:rFonts w:ascii="Times New Roman" w:hAnsi="Times New Roman" w:cs="Times New Roman"/>
          <w:sz w:val="20"/>
          <w:szCs w:val="20"/>
        </w:rPr>
        <w:t xml:space="preserve">. zm.) przedstawia poniżej treść pytań </w:t>
      </w:r>
    </w:p>
    <w:p w:rsidR="00813E18" w:rsidRPr="00E856C6" w:rsidRDefault="00813E18" w:rsidP="00813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>i udzielonych odpowiedzi do treści Specyfikacji Istotnych Warunków Zamówienia (SIWZ):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3F2" w:rsidRPr="00813E18" w:rsidRDefault="007573F2" w:rsidP="007573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3E18">
        <w:rPr>
          <w:rFonts w:ascii="Times New Roman" w:hAnsi="Times New Roman" w:cs="Times New Roman"/>
          <w:b/>
          <w:sz w:val="20"/>
          <w:szCs w:val="20"/>
        </w:rPr>
        <w:t xml:space="preserve">Pytanie nr 1: </w:t>
      </w:r>
    </w:p>
    <w:p w:rsidR="007573F2" w:rsidRPr="007573F2" w:rsidRDefault="007573F2" w:rsidP="0075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E18">
        <w:rPr>
          <w:rFonts w:ascii="Times New Roman" w:hAnsi="Times New Roman" w:cs="Times New Roman"/>
          <w:bCs/>
          <w:sz w:val="20"/>
          <w:szCs w:val="20"/>
          <w:u w:val="single"/>
        </w:rPr>
        <w:t>Dotyczy P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akietu nr 2 poz. 1</w:t>
      </w:r>
      <w:r w:rsidRPr="00813E18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Czy Zamawiający dopuści możliwość zaoferowania implantów do </w:t>
      </w:r>
      <w:proofErr w:type="spellStart"/>
      <w:r w:rsidRPr="007573F2">
        <w:rPr>
          <w:rFonts w:ascii="Times New Roman" w:eastAsia="Calibri" w:hAnsi="Times New Roman" w:cs="Times New Roman"/>
          <w:bCs/>
          <w:sz w:val="20"/>
          <w:szCs w:val="20"/>
        </w:rPr>
        <w:t>spondylodezy</w:t>
      </w:r>
      <w:proofErr w:type="spellEnd"/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 przedniej odcinka szyjnego kręgosłupa o poniższych parametrach: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wykonane z PEEK przezierne, ząbkowane implanty do międzykręgowej, przedniej  stabilizacji odcinka szyjnego (poziomy C3-C7) o kształcie owalnych bloków;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implanty w czternastu  rozmiarach o wys. 4-8mm (ze skokiem co 1mm) oraz średnicy 14mm (głęb. 11,5mm) lub 16mm (głęb. 13,5mm);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w celu zachowania odpowiedniego kąta lordozy implanty mają kształt klinów pochylonych pod kątem  50;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implanty o wypukłej górnej powierzchni, odtwarzającej naturalny kształt powierzchni kręgu;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zaokrąglony kształt (patrząc od góry) umożliwia uzyskanie maksymalnego kontaktu z kością;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otwór wewnątrz implantu umożliwia umieszczenie wiórów kostnych, materiału syntetycznego lub przerost tkanką kostną;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dwa tantalowe znaczniki </w:t>
      </w:r>
      <w:proofErr w:type="spellStart"/>
      <w:r w:rsidRPr="007573F2">
        <w:rPr>
          <w:rFonts w:ascii="Times New Roman" w:eastAsia="Calibri" w:hAnsi="Times New Roman" w:cs="Times New Roman"/>
          <w:bCs/>
          <w:sz w:val="20"/>
          <w:szCs w:val="20"/>
        </w:rPr>
        <w:t>rtg</w:t>
      </w:r>
      <w:proofErr w:type="spellEnd"/>
      <w:r w:rsidRPr="007573F2">
        <w:rPr>
          <w:rFonts w:ascii="Times New Roman" w:eastAsia="Calibri" w:hAnsi="Times New Roman" w:cs="Times New Roman"/>
          <w:bCs/>
          <w:sz w:val="20"/>
          <w:szCs w:val="20"/>
        </w:rPr>
        <w:t>, umożliwiające po</w:t>
      </w:r>
      <w:r>
        <w:rPr>
          <w:rFonts w:ascii="Times New Roman" w:eastAsia="Calibri" w:hAnsi="Times New Roman" w:cs="Times New Roman"/>
          <w:bCs/>
          <w:sz w:val="20"/>
          <w:szCs w:val="20"/>
        </w:rPr>
        <w:t>operacyjną lokalizację implantu;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stabilizacja pierwotna - </w:t>
      </w:r>
      <w:proofErr w:type="spellStart"/>
      <w:r w:rsidRPr="007573F2">
        <w:rPr>
          <w:rFonts w:ascii="Times New Roman" w:eastAsia="Calibri" w:hAnsi="Times New Roman" w:cs="Times New Roman"/>
          <w:bCs/>
          <w:sz w:val="20"/>
          <w:szCs w:val="20"/>
        </w:rPr>
        <w:t>press-fit</w:t>
      </w:r>
      <w:proofErr w:type="spellEnd"/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 zwiększająca stabilność założonego implantu oraz ząbkowana powierzchnia kontaktu z kręgami;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trwałe oznaczenie każdego implantu numerem serii oraz kodem;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każdy implant osobno, sterylnie zapakowany;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narzędzie do zakładania implantu z lub bez ogranicznika głębokości;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rozporowe, nie gwintowane mocowanie implantu w narzędziu do jego zakładania;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przymiary próbne do określenia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rozmiaru wstawianego implantu;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podkładkę do wypełniania otworu wewnętrznego implantu;</w:t>
      </w:r>
    </w:p>
    <w:p w:rsid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plastikowy, zamykany pojemnik na narzędzia;</w:t>
      </w:r>
    </w:p>
    <w:p w:rsidR="007573F2" w:rsidRPr="007573F2" w:rsidRDefault="007573F2" w:rsidP="007573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poręczne, ergonomiczne i ograniczone do niezbędnego minimum instrumentarium;  </w:t>
      </w:r>
    </w:p>
    <w:p w:rsidR="007573F2" w:rsidRPr="007573F2" w:rsidRDefault="007573F2" w:rsidP="00757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2F88" w:rsidRDefault="00AF2F88" w:rsidP="00757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7573F2" w:rsidRPr="007573F2" w:rsidRDefault="007573F2" w:rsidP="00757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3F2" w:rsidRPr="007573F2" w:rsidRDefault="007573F2" w:rsidP="007573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Pytanie nr 2</w:t>
      </w:r>
      <w:r w:rsidRPr="007573F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573F2" w:rsidRPr="007573F2" w:rsidRDefault="007573F2" w:rsidP="007573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Dotyczy P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akietu nr 2 poz. 2</w:t>
      </w: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573F2">
        <w:rPr>
          <w:rFonts w:ascii="Times New Roman" w:eastAsia="Calibri" w:hAnsi="Times New Roman" w:cs="Times New Roman"/>
          <w:bCs/>
          <w:sz w:val="20"/>
          <w:szCs w:val="20"/>
        </w:rPr>
        <w:t>Czy Zamawiający dopuści możliwość zaoferowania płytki tytanowej do stabilizacji odcinka szyjnego kręgosłupa z dostępu przedniego o poniższych parametrach: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tytanowy, dynamiczny system do stabilizacji przedniej kręgosłupa szyjnego;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płytki o wymiarach 20-103mm 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płytki 4 otworowe (20-32mm), 6 otworowe (34-58mm), 8 otworowe (49-64mm), 10 otworowe (67-85mm) i 12 otworowe (82-103mm), ze skokiem co max. 3mm;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płytki o niskim profilu (wys. 2,7mm), wstępnie dostosowane kształtem do anatomii kręgosłupa (wygięcie wzdłużne i poprzeczne);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śruby </w:t>
      </w:r>
      <w:proofErr w:type="spellStart"/>
      <w:r w:rsidRPr="007573F2">
        <w:rPr>
          <w:rFonts w:ascii="Times New Roman" w:eastAsia="Calibri" w:hAnsi="Times New Roman" w:cs="Times New Roman"/>
          <w:bCs/>
          <w:sz w:val="20"/>
          <w:szCs w:val="20"/>
        </w:rPr>
        <w:t>samotnące</w:t>
      </w:r>
      <w:proofErr w:type="spellEnd"/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i samogwintujące: jednokorowe (średnica 4mm, długość</w:t>
      </w: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 10-18mm </w:t>
      </w:r>
      <w:r>
        <w:rPr>
          <w:rFonts w:ascii="Times New Roman" w:eastAsia="Calibri" w:hAnsi="Times New Roman" w:cs="Times New Roman"/>
          <w:bCs/>
          <w:sz w:val="20"/>
          <w:szCs w:val="20"/>
        </w:rPr>
        <w:t>ze skokiem co 2mm), dwukorowe (średnica 4,0mm, długość</w:t>
      </w: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 10-28mm ze skokiem co 2mm) o</w:t>
      </w:r>
      <w:r>
        <w:rPr>
          <w:rFonts w:ascii="Times New Roman" w:eastAsia="Calibri" w:hAnsi="Times New Roman" w:cs="Times New Roman"/>
          <w:bCs/>
          <w:sz w:val="20"/>
          <w:szCs w:val="20"/>
        </w:rPr>
        <w:t>raz rewizyjne/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osteoporotyczne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(średnica 4,5mm, długość</w:t>
      </w: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 13-17mm ze skokiem co 2mm);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ruchomość śruby 350 wzdłuż i 8¬¬0 w poprzek osi płytki;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śruby blokowane wewnętrznie (blokada zapobiega wykręcaniu się śruby, po-zostawiając możliwość </w:t>
      </w:r>
      <w:proofErr w:type="spellStart"/>
      <w:r w:rsidRPr="007573F2">
        <w:rPr>
          <w:rFonts w:ascii="Times New Roman" w:eastAsia="Calibri" w:hAnsi="Times New Roman" w:cs="Times New Roman"/>
          <w:bCs/>
          <w:sz w:val="20"/>
          <w:szCs w:val="20"/>
        </w:rPr>
        <w:t>mikroruchów</w:t>
      </w:r>
      <w:proofErr w:type="spellEnd"/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7573F2">
        <w:rPr>
          <w:rFonts w:ascii="Times New Roman" w:eastAsia="Calibri" w:hAnsi="Times New Roman" w:cs="Times New Roman"/>
          <w:bCs/>
          <w:sz w:val="20"/>
          <w:szCs w:val="20"/>
        </w:rPr>
        <w:t>w obrębie stabilizowanych kręgów);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każda śruba blokowana jest niezależnie - brak dodatkowych elementów blokujących na powierzchni płytki;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rodzaje śrub kodowane kolorami z atraumatycznym zakończeniem śruby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trzon śruby jednokorowej i rewizyjnej - stożkowy;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możliwość dogięcia płytki bez utraty możliwości zablokowania/odblokowania śruby;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możliwość śródoperacyjnej, czasowej stabilizacji płytki przy pomocy specjalnych szpilek;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system umożliwia w pełni dynamiczną stabilizację 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porowata powierzchnia dołu płytki zapobiegająca przesuwaniu się płytki na kręgach;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porowata powierzchnia trzonu śruby zwiększa kontakt i bezpieczeństwo połączenia kość-śruba;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zachowany niski profil głowy śrub;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trwałe oznaczenie każdego implantu numerem serii oraz kodem;</w:t>
      </w:r>
    </w:p>
    <w:p w:rsid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 xml:space="preserve">możliwość wydłużenia stabilizacji bez konieczności wykręcania płytki – po-przez dołączenie do płytki bazowej specjalnych elementów wydłużających po-łączenie;  </w:t>
      </w:r>
    </w:p>
    <w:p w:rsidR="007573F2" w:rsidRPr="007573F2" w:rsidRDefault="007573F2" w:rsidP="007573F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73F2">
        <w:rPr>
          <w:rFonts w:ascii="Times New Roman" w:eastAsia="Calibri" w:hAnsi="Times New Roman" w:cs="Times New Roman"/>
          <w:bCs/>
          <w:sz w:val="20"/>
          <w:szCs w:val="20"/>
        </w:rPr>
        <w:t>poręczne, ergonomiczne i ograniczone do niezbędnego minimum instrumentarium, jeden plastikowy, zamykany pojemnik na narzędzia oraz implanty;</w:t>
      </w:r>
    </w:p>
    <w:p w:rsidR="00DF4D21" w:rsidRPr="007573F2" w:rsidRDefault="00DF4D21" w:rsidP="00DF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D21" w:rsidRDefault="00AF2F88" w:rsidP="00DF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DF4D21" w:rsidRPr="007573F2" w:rsidRDefault="00DF4D21" w:rsidP="00DF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D21" w:rsidRPr="007573F2" w:rsidRDefault="00DF4D21" w:rsidP="00DF4D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Pr="007573F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F4D21" w:rsidRPr="00CE6DA3" w:rsidRDefault="00DF4D21" w:rsidP="00DF4D21">
      <w:pPr>
        <w:spacing w:after="0" w:line="240" w:lineRule="auto"/>
        <w:jc w:val="both"/>
        <w:rPr>
          <w:rFonts w:ascii="RotisSansSerif" w:eastAsia="Calibri" w:hAnsi="RotisSansSerif" w:cs="Arial"/>
          <w:bCs/>
          <w:sz w:val="24"/>
          <w:szCs w:val="24"/>
        </w:rPr>
      </w:pP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Dotyczy P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akietu nr 2 poz. 1</w:t>
      </w: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>
        <w:rPr>
          <w:rFonts w:ascii="RotisSansSerif" w:eastAsia="Calibri" w:hAnsi="RotisSansSerif" w:cs="Arial"/>
          <w:bCs/>
          <w:sz w:val="24"/>
          <w:szCs w:val="24"/>
        </w:rPr>
        <w:t xml:space="preserve"> </w:t>
      </w:r>
      <w:r w:rsidRPr="00DF4D21">
        <w:rPr>
          <w:rFonts w:ascii="Times New Roman" w:hAnsi="Times New Roman" w:cs="Times New Roman"/>
          <w:sz w:val="20"/>
          <w:szCs w:val="20"/>
        </w:rPr>
        <w:t>Czy Zam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F4D21">
        <w:rPr>
          <w:rFonts w:ascii="Times New Roman" w:hAnsi="Times New Roman" w:cs="Times New Roman"/>
          <w:sz w:val="20"/>
          <w:szCs w:val="20"/>
        </w:rPr>
        <w:t xml:space="preserve">wiający </w:t>
      </w:r>
      <w:r>
        <w:rPr>
          <w:rFonts w:ascii="Times New Roman" w:hAnsi="Times New Roman" w:cs="Times New Roman"/>
          <w:sz w:val="20"/>
          <w:szCs w:val="20"/>
        </w:rPr>
        <w:t>wyrazi zgodę na zaoferowanie</w:t>
      </w:r>
      <w:r w:rsidR="00CE6DA3">
        <w:rPr>
          <w:rFonts w:ascii="Times New Roman" w:hAnsi="Times New Roman" w:cs="Times New Roman"/>
          <w:sz w:val="20"/>
          <w:szCs w:val="20"/>
        </w:rPr>
        <w:t xml:space="preserve">: </w:t>
      </w:r>
      <w:r w:rsidRPr="00DF4D21">
        <w:rPr>
          <w:rFonts w:ascii="Times New Roman" w:hAnsi="Times New Roman" w:cs="Times New Roman"/>
          <w:sz w:val="20"/>
          <w:szCs w:val="20"/>
        </w:rPr>
        <w:t xml:space="preserve">Wsuwana proteza dysku szyjnego, wykonana z PEEK, karbowane płaszczyzna górna i dolna, zabezpieczając przed przesuwaniem i dyslokacją. Dostępne z 2 wersjach: z kolcami tytanowymi lub bez kolców. Kolce zapewniają dodatkowe zakotwiczenie w blaszkach granicznych trzonów, widoczne w RTG. Rozmiary wysokości 4-9 mm, dostępne w długościach 13-15mm. </w:t>
      </w:r>
    </w:p>
    <w:p w:rsidR="00DF4D21" w:rsidRDefault="00DF4D21" w:rsidP="00DF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D21">
        <w:rPr>
          <w:rFonts w:ascii="Times New Roman" w:hAnsi="Times New Roman" w:cs="Times New Roman"/>
          <w:sz w:val="20"/>
          <w:szCs w:val="20"/>
        </w:rPr>
        <w:t>W zestawie syntetyczny substytut kostny na bazie fosforanu wapnia w formie in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F4D21">
        <w:rPr>
          <w:rFonts w:ascii="Times New Roman" w:hAnsi="Times New Roman" w:cs="Times New Roman"/>
          <w:sz w:val="20"/>
          <w:szCs w:val="20"/>
        </w:rPr>
        <w:t xml:space="preserve">ekcyjnej, dostarczany w sterylnych strzykawkach w postaci gotowej do użycia, dostępny w opakowaniach po 1, 2,5 i 5 ml   </w:t>
      </w:r>
    </w:p>
    <w:p w:rsidR="00DF4D21" w:rsidRPr="007573F2" w:rsidRDefault="00DF4D21" w:rsidP="00DF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D21" w:rsidRDefault="00AF2F88" w:rsidP="00DF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DF4D21" w:rsidRPr="007573F2" w:rsidRDefault="00DF4D21" w:rsidP="00DF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D21" w:rsidRPr="007573F2" w:rsidRDefault="00DF4D21" w:rsidP="00DF4D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Pr="007573F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F4D21" w:rsidRPr="00DF4D21" w:rsidRDefault="00DF4D21" w:rsidP="00DF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Dotyczy P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akietu nr 2 poz. 2</w:t>
      </w: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4D21">
        <w:rPr>
          <w:rFonts w:ascii="Times New Roman" w:hAnsi="Times New Roman" w:cs="Times New Roman"/>
          <w:sz w:val="20"/>
          <w:szCs w:val="20"/>
        </w:rPr>
        <w:t>Czy Zamawiają</w:t>
      </w:r>
      <w:r>
        <w:rPr>
          <w:rFonts w:ascii="Times New Roman" w:hAnsi="Times New Roman" w:cs="Times New Roman"/>
          <w:sz w:val="20"/>
          <w:szCs w:val="20"/>
        </w:rPr>
        <w:t>cy wyrazi zgodę na zaoferowanie</w:t>
      </w:r>
      <w:r w:rsidRPr="00DF4D21">
        <w:rPr>
          <w:rFonts w:ascii="Times New Roman" w:hAnsi="Times New Roman" w:cs="Times New Roman"/>
          <w:sz w:val="20"/>
          <w:szCs w:val="20"/>
        </w:rPr>
        <w:t>:</w:t>
      </w:r>
      <w:r w:rsidR="00CE6DA3">
        <w:rPr>
          <w:rFonts w:ascii="Times New Roman" w:hAnsi="Times New Roman" w:cs="Times New Roman"/>
          <w:sz w:val="20"/>
          <w:szCs w:val="20"/>
        </w:rPr>
        <w:t xml:space="preserve"> </w:t>
      </w:r>
      <w:r w:rsidRPr="00DF4D21">
        <w:rPr>
          <w:rFonts w:ascii="Times New Roman" w:hAnsi="Times New Roman" w:cs="Times New Roman"/>
          <w:sz w:val="20"/>
          <w:szCs w:val="20"/>
        </w:rPr>
        <w:t>Płyta szyjna wykonana z tytanu w rozmiarach 8-88 mm, stopniowana w zależności od rozmiaru co 1,2,3 lub 4 mm. Śruby kostne w rozmiarach 4 i 4,5 mm. możliwość wkręcenia śruby pod kątem do 30 stopni względem płyty. Jednostopniowy mechanizm blokowania śruby w płycie, w zestawie giętarka do płyt, grubość płyty poniżej 2 mm.</w:t>
      </w:r>
    </w:p>
    <w:p w:rsidR="00DF4D21" w:rsidRPr="007573F2" w:rsidRDefault="00DF4D21" w:rsidP="00DF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D21" w:rsidRDefault="00AF2F88" w:rsidP="00DF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</w:t>
      </w:r>
    </w:p>
    <w:p w:rsidR="00DF4D21" w:rsidRPr="007573F2" w:rsidRDefault="00DF4D21" w:rsidP="00DF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D21" w:rsidRPr="007573F2" w:rsidRDefault="00DF4D21" w:rsidP="00DF4D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Pr="007573F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F4D21" w:rsidRPr="00DF4D21" w:rsidRDefault="00DF4D21" w:rsidP="00DF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Dotyczy P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akietu nr 5</w:t>
      </w: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F4D21">
        <w:rPr>
          <w:rFonts w:ascii="Times New Roman" w:hAnsi="Times New Roman" w:cs="Times New Roman"/>
          <w:sz w:val="20"/>
          <w:szCs w:val="20"/>
        </w:rPr>
        <w:t xml:space="preserve">Zwracamy się z prośbą o dopuszczenie jako rozwiązania równoważnego śrub </w:t>
      </w:r>
      <w:proofErr w:type="spellStart"/>
      <w:r w:rsidRPr="00DF4D21">
        <w:rPr>
          <w:rFonts w:ascii="Times New Roman" w:hAnsi="Times New Roman" w:cs="Times New Roman"/>
          <w:sz w:val="20"/>
          <w:szCs w:val="20"/>
        </w:rPr>
        <w:t>biokompozytowych</w:t>
      </w:r>
      <w:proofErr w:type="spellEnd"/>
      <w:r w:rsidRPr="00DF4D21">
        <w:rPr>
          <w:rFonts w:ascii="Times New Roman" w:hAnsi="Times New Roman" w:cs="Times New Roman"/>
          <w:sz w:val="20"/>
          <w:szCs w:val="20"/>
        </w:rPr>
        <w:t xml:space="preserve"> o wyższej od wymaganej zawartości składnika </w:t>
      </w:r>
      <w:proofErr w:type="spellStart"/>
      <w:r w:rsidRPr="00DF4D21">
        <w:rPr>
          <w:rFonts w:ascii="Times New Roman" w:hAnsi="Times New Roman" w:cs="Times New Roman"/>
          <w:sz w:val="20"/>
          <w:szCs w:val="20"/>
        </w:rPr>
        <w:t>osteointegracyjnego</w:t>
      </w:r>
      <w:proofErr w:type="spellEnd"/>
      <w:r w:rsidRPr="00DF4D21">
        <w:rPr>
          <w:rFonts w:ascii="Times New Roman" w:hAnsi="Times New Roman" w:cs="Times New Roman"/>
          <w:sz w:val="20"/>
          <w:szCs w:val="20"/>
        </w:rPr>
        <w:t xml:space="preserve"> w postaci beta trójfosforanu wapnia - śruby interferencyjne, </w:t>
      </w:r>
      <w:proofErr w:type="spellStart"/>
      <w:r w:rsidRPr="00DF4D21">
        <w:rPr>
          <w:rFonts w:ascii="Times New Roman" w:hAnsi="Times New Roman" w:cs="Times New Roman"/>
          <w:sz w:val="20"/>
          <w:szCs w:val="20"/>
        </w:rPr>
        <w:t>kaniulowane</w:t>
      </w:r>
      <w:proofErr w:type="spellEnd"/>
      <w:r w:rsidRPr="00DF4D21">
        <w:rPr>
          <w:rFonts w:ascii="Times New Roman" w:hAnsi="Times New Roman" w:cs="Times New Roman"/>
          <w:sz w:val="20"/>
          <w:szCs w:val="20"/>
        </w:rPr>
        <w:t xml:space="preserve"> do rekonstrukcji ACL i PCL, zbudowane z beta TCP 30% lub 60% w zależności od wielkości oraz PLDLA 70% lub 40%, średnice od 7 do 11mm, długości 20-25-30-35mm.</w:t>
      </w:r>
    </w:p>
    <w:p w:rsidR="00DF4D21" w:rsidRPr="007573F2" w:rsidRDefault="00DF4D21" w:rsidP="00DF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D21" w:rsidRDefault="00AF2F88" w:rsidP="00DF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DF4D21" w:rsidRPr="007573F2" w:rsidRDefault="00DF4D21" w:rsidP="00DF4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D21" w:rsidRPr="00DF4D21" w:rsidRDefault="00DF4D21" w:rsidP="00DF4D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4D21">
        <w:rPr>
          <w:rFonts w:ascii="Times New Roman" w:hAnsi="Times New Roman" w:cs="Times New Roman"/>
          <w:b/>
          <w:sz w:val="20"/>
          <w:szCs w:val="20"/>
        </w:rPr>
        <w:t xml:space="preserve">Pytanie nr : </w:t>
      </w:r>
    </w:p>
    <w:p w:rsidR="00DF4D21" w:rsidRPr="00DF4D21" w:rsidRDefault="00DF4D21" w:rsidP="00DF4D21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F4D21">
        <w:rPr>
          <w:rFonts w:ascii="Times New Roman" w:hAnsi="Times New Roman" w:cs="Times New Roman"/>
          <w:bCs/>
          <w:sz w:val="20"/>
          <w:szCs w:val="20"/>
          <w:u w:val="single"/>
        </w:rPr>
        <w:t>Dotyczy P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akietu nr 3</w:t>
      </w:r>
      <w:r w:rsidRPr="00DF4D21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DF4D21">
        <w:rPr>
          <w:rFonts w:ascii="Times New Roman" w:hAnsi="Times New Roman" w:cs="Times New Roman"/>
          <w:sz w:val="20"/>
          <w:szCs w:val="20"/>
        </w:rPr>
        <w:t xml:space="preserve">Szanowani Państwo, mając na uwadze art. 7 ustawy </w:t>
      </w:r>
      <w:proofErr w:type="spellStart"/>
      <w:r w:rsidRPr="00DF4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F4D21">
        <w:rPr>
          <w:rFonts w:ascii="Times New Roman" w:hAnsi="Times New Roman" w:cs="Times New Roman"/>
          <w:sz w:val="20"/>
          <w:szCs w:val="20"/>
        </w:rPr>
        <w:t xml:space="preserve"> w celu umożliwienia złożenia większej ilości ofert a co za tym idzie uzyskanie większego wyboru spośród dostępnych na rynku systemów zwracamy się z zapytaniem czy Zamawiający dopuści równoważne implanty według następującego opisu: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805"/>
        <w:gridCol w:w="1066"/>
      </w:tblGrid>
      <w:tr w:rsidR="00DF4D21" w:rsidRPr="00DF4D21" w:rsidTr="00DF4D21">
        <w:trPr>
          <w:trHeight w:val="1202"/>
        </w:trPr>
        <w:tc>
          <w:tcPr>
            <w:tcW w:w="704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05" w:type="dxa"/>
            <w:vAlign w:val="center"/>
          </w:tcPr>
          <w:p w:rsidR="00DF4D21" w:rsidRPr="00DF4D21" w:rsidRDefault="00DF4D21" w:rsidP="00DF4D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4D21">
              <w:rPr>
                <w:rFonts w:ascii="Times New Roman" w:hAnsi="Times New Roman"/>
                <w:sz w:val="20"/>
                <w:szCs w:val="20"/>
              </w:rPr>
              <w:t xml:space="preserve">Trzpień bezcementowy prosty o przekroju prostokątnym, ze ścięciem lateralnym w części bliższej, zwężający się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dystalnie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 xml:space="preserve">, z trzema pionowymi płetwami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derotacyjnymi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 xml:space="preserve"> na każdej stronie. Trzpień wykonany z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korundowanego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 xml:space="preserve"> stopu tytanowego w dwóch wersjach: standardowej z kątem szyjkowo-trzonowym 132</w:t>
            </w:r>
            <w:r w:rsidRPr="00DF4D21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DF4D21">
              <w:rPr>
                <w:rFonts w:ascii="Times New Roman" w:hAnsi="Times New Roman"/>
                <w:sz w:val="20"/>
                <w:szCs w:val="20"/>
              </w:rPr>
              <w:t xml:space="preserve"> w 12 rozmiarach i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lateralizowanej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 xml:space="preserve"> 125</w:t>
            </w:r>
            <w:r w:rsidRPr="00DF4D21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DF4D21">
              <w:rPr>
                <w:rFonts w:ascii="Times New Roman" w:hAnsi="Times New Roman"/>
                <w:sz w:val="20"/>
                <w:szCs w:val="20"/>
              </w:rPr>
              <w:t xml:space="preserve"> w 10 rozmiarach. Stożek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Eurokonus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 xml:space="preserve"> 12/14</w:t>
            </w:r>
          </w:p>
        </w:tc>
        <w:tc>
          <w:tcPr>
            <w:tcW w:w="1066" w:type="dxa"/>
            <w:vAlign w:val="center"/>
          </w:tcPr>
          <w:p w:rsidR="00DF4D21" w:rsidRPr="00DF4D21" w:rsidRDefault="00DF4D21" w:rsidP="002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szt.</w:t>
            </w:r>
          </w:p>
        </w:tc>
      </w:tr>
      <w:tr w:rsidR="00DF4D21" w:rsidRPr="00DF4D21" w:rsidTr="00DF4D21">
        <w:trPr>
          <w:trHeight w:val="556"/>
        </w:trPr>
        <w:tc>
          <w:tcPr>
            <w:tcW w:w="704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805" w:type="dxa"/>
            <w:vAlign w:val="center"/>
          </w:tcPr>
          <w:p w:rsidR="00DF4D21" w:rsidRPr="00DF4D21" w:rsidRDefault="00DF4D21" w:rsidP="00DF4D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4D21">
              <w:rPr>
                <w:rFonts w:ascii="Times New Roman" w:hAnsi="Times New Roman"/>
                <w:sz w:val="20"/>
                <w:szCs w:val="20"/>
              </w:rPr>
              <w:t xml:space="preserve">Głowy metalowe o stożku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Euroconus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 xml:space="preserve"> 12/14 w średnicach zewnętrznych  22.2mm, 28mm i 32mm</w:t>
            </w:r>
          </w:p>
        </w:tc>
        <w:tc>
          <w:tcPr>
            <w:tcW w:w="1066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szt.</w:t>
            </w:r>
          </w:p>
        </w:tc>
      </w:tr>
      <w:tr w:rsidR="00DF4D21" w:rsidRPr="00DF4D21" w:rsidTr="00DF4D21">
        <w:trPr>
          <w:trHeight w:val="564"/>
        </w:trPr>
        <w:tc>
          <w:tcPr>
            <w:tcW w:w="704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805" w:type="dxa"/>
            <w:vAlign w:val="center"/>
          </w:tcPr>
          <w:p w:rsidR="00DF4D21" w:rsidRPr="00DF4D21" w:rsidRDefault="00DF4D21" w:rsidP="00DF4D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4D21">
              <w:rPr>
                <w:rFonts w:ascii="Times New Roman" w:hAnsi="Times New Roman"/>
                <w:sz w:val="20"/>
                <w:szCs w:val="20"/>
              </w:rPr>
              <w:t xml:space="preserve">Panewka bezcementowa, trójpromieniowa, z dwoma otworami na śruby, wykonana z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korundowanego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 xml:space="preserve"> stopu tytanu dostępna również w opcji pokrytej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hydroksyapatytem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 xml:space="preserve"> w  rozmiarach od 42mm do 68mm. Wyposażona w liczne wybrzuszenia pokrywające całą powierzchnię zewnętrzną zwiększające obszar kontaktu kości z implantem. Małe rozmiary panewki 42mm-48mm przystosowane do śrub o średnicy 5.0 mm, pozostałe rozmiary do śrub 6,5mm.</w:t>
            </w:r>
          </w:p>
        </w:tc>
        <w:tc>
          <w:tcPr>
            <w:tcW w:w="1066" w:type="dxa"/>
            <w:vAlign w:val="center"/>
          </w:tcPr>
          <w:p w:rsidR="00DF4D21" w:rsidRPr="00DF4D21" w:rsidRDefault="00DF4D21" w:rsidP="002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szt.</w:t>
            </w:r>
          </w:p>
        </w:tc>
      </w:tr>
      <w:tr w:rsidR="00DF4D21" w:rsidRPr="00DF4D21" w:rsidTr="00DF4D21">
        <w:trPr>
          <w:trHeight w:val="558"/>
        </w:trPr>
        <w:tc>
          <w:tcPr>
            <w:tcW w:w="704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805" w:type="dxa"/>
            <w:vAlign w:val="center"/>
          </w:tcPr>
          <w:p w:rsidR="00DF4D21" w:rsidRPr="00DF4D21" w:rsidRDefault="00DF4D21" w:rsidP="00DF4D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4D21">
              <w:rPr>
                <w:rFonts w:ascii="Times New Roman" w:hAnsi="Times New Roman"/>
                <w:sz w:val="20"/>
                <w:szCs w:val="20"/>
              </w:rPr>
              <w:t>Wkładki panewkowe wykonane z polietylenu dostosowane do głów 22.2mm, 28mm i 32mm w wersji standard i z elewacją</w:t>
            </w:r>
          </w:p>
        </w:tc>
        <w:tc>
          <w:tcPr>
            <w:tcW w:w="1066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szt.</w:t>
            </w:r>
          </w:p>
        </w:tc>
      </w:tr>
      <w:tr w:rsidR="00DF4D21" w:rsidRPr="00DF4D21" w:rsidTr="00DF4D21">
        <w:trPr>
          <w:trHeight w:val="551"/>
        </w:trPr>
        <w:tc>
          <w:tcPr>
            <w:tcW w:w="704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805" w:type="dxa"/>
            <w:vAlign w:val="center"/>
          </w:tcPr>
          <w:p w:rsidR="00DF4D21" w:rsidRPr="00DF4D21" w:rsidRDefault="00DF4D21" w:rsidP="00DF4D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4D21">
              <w:rPr>
                <w:rFonts w:ascii="Times New Roman" w:hAnsi="Times New Roman"/>
                <w:sz w:val="20"/>
                <w:szCs w:val="20"/>
              </w:rPr>
              <w:t xml:space="preserve">Trzpień cementowany, prosty, metalowy z pionowym żebrowaniem na płaszczyznach bocznych, stożkowy w dwóch płaszczyznach, samocentrujący - nie wymagający centralizatora, w minimum 10 rozmiarach i dwóch wersjach: standardowej i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lateralizowanej</w:t>
            </w:r>
            <w:proofErr w:type="spellEnd"/>
          </w:p>
        </w:tc>
        <w:tc>
          <w:tcPr>
            <w:tcW w:w="1066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szt.</w:t>
            </w:r>
          </w:p>
        </w:tc>
      </w:tr>
      <w:tr w:rsidR="00DF4D21" w:rsidRPr="00DF4D21" w:rsidTr="00DF4D21">
        <w:trPr>
          <w:trHeight w:val="560"/>
        </w:trPr>
        <w:tc>
          <w:tcPr>
            <w:tcW w:w="704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7805" w:type="dxa"/>
            <w:vAlign w:val="center"/>
          </w:tcPr>
          <w:p w:rsidR="00DF4D21" w:rsidRPr="00DF4D21" w:rsidRDefault="00DF4D21" w:rsidP="00DF4D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4D21">
              <w:rPr>
                <w:rFonts w:ascii="Times New Roman" w:hAnsi="Times New Roman"/>
                <w:sz w:val="20"/>
                <w:szCs w:val="20"/>
              </w:rPr>
              <w:t xml:space="preserve">Panewka polietylenowa typ Muller przeznaczona do implantacji z użyciem cementu kostnego, wyposażona w dwa znaczniki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rtg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>. Średnica wewnętrzna 28mm, 32mm. Średnica zewnętrzna od 44mm do 62mm. Opcjonalnie dostępne panewki zatrzaskowe o średnicy wewnętrznej 28mm i 32mm oraz panewki dla głów 36mm.</w:t>
            </w:r>
          </w:p>
        </w:tc>
        <w:tc>
          <w:tcPr>
            <w:tcW w:w="1066" w:type="dxa"/>
            <w:vAlign w:val="center"/>
          </w:tcPr>
          <w:p w:rsidR="00DF4D21" w:rsidRPr="00DF4D21" w:rsidRDefault="00DF4D21" w:rsidP="002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szt.</w:t>
            </w:r>
          </w:p>
        </w:tc>
      </w:tr>
      <w:tr w:rsidR="00DF4D21" w:rsidRPr="00DF4D21" w:rsidTr="00DF4D21">
        <w:trPr>
          <w:trHeight w:val="568"/>
        </w:trPr>
        <w:tc>
          <w:tcPr>
            <w:tcW w:w="704" w:type="dxa"/>
            <w:vAlign w:val="center"/>
          </w:tcPr>
          <w:p w:rsidR="00DF4D21" w:rsidRPr="00DF4D21" w:rsidRDefault="00DF4D21" w:rsidP="002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805" w:type="dxa"/>
            <w:vAlign w:val="center"/>
          </w:tcPr>
          <w:p w:rsidR="00DF4D21" w:rsidRPr="00DF4D21" w:rsidRDefault="00DF4D21" w:rsidP="00DF4D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4D21">
              <w:rPr>
                <w:rFonts w:ascii="Times New Roman" w:hAnsi="Times New Roman"/>
                <w:sz w:val="20"/>
                <w:szCs w:val="20"/>
              </w:rPr>
              <w:t xml:space="preserve">Korek </w:t>
            </w:r>
            <w:proofErr w:type="spellStart"/>
            <w:r w:rsidRPr="00DF4D21">
              <w:rPr>
                <w:rFonts w:ascii="Times New Roman" w:hAnsi="Times New Roman"/>
                <w:sz w:val="20"/>
                <w:szCs w:val="20"/>
              </w:rPr>
              <w:t>wchłanialny</w:t>
            </w:r>
            <w:proofErr w:type="spellEnd"/>
            <w:r w:rsidRPr="00DF4D21">
              <w:rPr>
                <w:rFonts w:ascii="Times New Roman" w:hAnsi="Times New Roman"/>
                <w:sz w:val="20"/>
                <w:szCs w:val="20"/>
              </w:rPr>
              <w:t xml:space="preserve"> dostosowany do rozmiarów trzpienia lub uniwersalny wykonany z polietylenu</w:t>
            </w:r>
          </w:p>
        </w:tc>
        <w:tc>
          <w:tcPr>
            <w:tcW w:w="1066" w:type="dxa"/>
            <w:vAlign w:val="center"/>
          </w:tcPr>
          <w:p w:rsidR="00DF4D21" w:rsidRPr="00DF4D21" w:rsidRDefault="00DF4D21" w:rsidP="00D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szt.</w:t>
            </w:r>
          </w:p>
        </w:tc>
      </w:tr>
    </w:tbl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DA3" w:rsidRDefault="00AF2F88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</w:t>
      </w: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Pr="007573F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Dotyczy wzoru umowy</w:t>
      </w: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DA3">
        <w:rPr>
          <w:rFonts w:ascii="Times New Roman" w:hAnsi="Times New Roman" w:cs="Times New Roman"/>
          <w:sz w:val="20"/>
        </w:rPr>
        <w:t>Czy Zamawiający wyrazi zgodę na dodanie załącznika do umowy w postaci umowy przechowania (dot. zał. nr 5b) oraz udostępnienia (dot. zał. nr 5c), których wzory przesyłamy w załączeniu?</w:t>
      </w: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DA3" w:rsidRDefault="00AF2F88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Pr="007573F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Dotyczy wzoru umowy</w:t>
      </w: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DA3">
        <w:rPr>
          <w:rFonts w:ascii="Times New Roman" w:hAnsi="Times New Roman" w:cs="Times New Roman"/>
          <w:sz w:val="20"/>
        </w:rPr>
        <w:t>Czy Zamawiający wyrazi zgodę na wprowadzenie zapisu o wykorzystaniu w pierwszej kolejności towarów z najkrótszym terminem ważności? (dot. zał. nr 5b).</w:t>
      </w: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DA3" w:rsidRDefault="00AF2F88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 Zamawiający podtrzymuje zapisy SIWZ</w:t>
      </w: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Pr="007573F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Dotyczy wzoru umowy</w:t>
      </w: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DA3">
        <w:rPr>
          <w:rFonts w:ascii="Times New Roman" w:hAnsi="Times New Roman" w:cs="Times New Roman"/>
          <w:sz w:val="20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VAT? (dot. § 8 ust. 4).</w:t>
      </w: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DA3" w:rsidRDefault="00AF2F88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 Zamawiający podtrzymuje zapisy SIWZ</w:t>
      </w: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Pr="007573F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Dotyczy wzoru umowy</w:t>
      </w:r>
      <w:r w:rsidRPr="007573F2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CE6DA3">
        <w:rPr>
          <w:rFonts w:ascii="Times New Roman" w:hAnsi="Times New Roman" w:cs="Times New Roman"/>
          <w:sz w:val="20"/>
        </w:rPr>
        <w:t xml:space="preserve"> Czy w celu miarkowania kar umownych Zamawiający dokona modyfikacji postanowień projektu przyszłej umowy w zakresie zapisów § 7 ust. 1 zał. nr 5a:  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„1. </w:t>
      </w:r>
      <w:r w:rsidRPr="00CE6DA3">
        <w:rPr>
          <w:rFonts w:ascii="Times New Roman" w:hAnsi="Times New Roman" w:cs="Times New Roman"/>
          <w:sz w:val="20"/>
        </w:rPr>
        <w:t>Wykonawca zapłaci Zamawiającemu kary umowne: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CE6DA3" w:rsidRPr="00CE6DA3" w:rsidRDefault="00CE6DA3" w:rsidP="00CE6DA3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 xml:space="preserve">0,2 % wartości </w:t>
      </w:r>
      <w:r w:rsidRPr="00CE6DA3">
        <w:rPr>
          <w:rFonts w:ascii="Times New Roman" w:hAnsi="Times New Roman" w:cs="Times New Roman"/>
          <w:b/>
          <w:sz w:val="20"/>
          <w:u w:val="single"/>
        </w:rPr>
        <w:t>nienależycie zrealizowanego przedmiotu</w:t>
      </w:r>
      <w:r w:rsidRPr="00CE6DA3">
        <w:rPr>
          <w:rFonts w:ascii="Times New Roman" w:hAnsi="Times New Roman" w:cs="Times New Roman"/>
          <w:sz w:val="20"/>
        </w:rPr>
        <w:t xml:space="preserve"> umowy brutto, określonej w § 4 ust. 1 za każdy dzień  opóźnienia w:</w:t>
      </w:r>
    </w:p>
    <w:p w:rsidR="00CE6DA3" w:rsidRPr="00CE6DA3" w:rsidRDefault="00CE6DA3" w:rsidP="00CE6DA3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>należytej realizacji Zamówienia,</w:t>
      </w:r>
    </w:p>
    <w:p w:rsidR="00CE6DA3" w:rsidRPr="00CE6DA3" w:rsidRDefault="00CE6DA3" w:rsidP="00CE6DA3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 xml:space="preserve">uzupełnieniu zapasu Towarów w depozycie, o którym mowa w Załączniku nr 2, </w:t>
      </w:r>
      <w:r w:rsidRPr="00CE6DA3">
        <w:rPr>
          <w:rFonts w:ascii="Times New Roman" w:hAnsi="Times New Roman" w:cs="Times New Roman"/>
          <w:b/>
          <w:sz w:val="20"/>
          <w:u w:val="single"/>
        </w:rPr>
        <w:t>jednak nie więcej niż 10% wartości brutto nienależycie zrealizowanego przedmiotu umowy;</w:t>
      </w:r>
    </w:p>
    <w:p w:rsidR="00CE6DA3" w:rsidRPr="00CE6DA3" w:rsidRDefault="00CE6DA3" w:rsidP="00CE6DA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6"/>
        </w:rPr>
      </w:pPr>
    </w:p>
    <w:p w:rsidR="00CE6DA3" w:rsidRPr="00CE6DA3" w:rsidRDefault="00CE6DA3" w:rsidP="00CE6DA3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 xml:space="preserve">0,2 % Wartości </w:t>
      </w:r>
      <w:r w:rsidRPr="00CE6DA3">
        <w:rPr>
          <w:rFonts w:ascii="Times New Roman" w:hAnsi="Times New Roman" w:cs="Times New Roman"/>
          <w:b/>
          <w:sz w:val="20"/>
          <w:u w:val="single"/>
        </w:rPr>
        <w:t xml:space="preserve">brakującego/ reklamowanego/ wadliwego przedmiotu </w:t>
      </w:r>
      <w:r w:rsidRPr="00CE6DA3">
        <w:rPr>
          <w:rFonts w:ascii="Times New Roman" w:hAnsi="Times New Roman" w:cs="Times New Roman"/>
          <w:sz w:val="20"/>
        </w:rPr>
        <w:t>Umowy brutto, określonej w § 4 ust. 1, za każdy dzień opóźnienia w:</w:t>
      </w:r>
    </w:p>
    <w:p w:rsidR="00CE6DA3" w:rsidRPr="00CE6DA3" w:rsidRDefault="00CE6DA3" w:rsidP="00CE6DA3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>dostarczeniu brakujących Towarów,</w:t>
      </w:r>
    </w:p>
    <w:p w:rsidR="00CE6DA3" w:rsidRPr="00CE6DA3" w:rsidRDefault="00CE6DA3" w:rsidP="00CE6DA3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>rozpatrzeniu reklamacji Towaru,</w:t>
      </w:r>
    </w:p>
    <w:p w:rsidR="00CE6DA3" w:rsidRPr="00CE6DA3" w:rsidRDefault="00CE6DA3" w:rsidP="00CE6DA3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 xml:space="preserve">dostarczeniu Towarów wolnych od wad po rozpatrzeniu reklamacji, </w:t>
      </w:r>
      <w:r w:rsidRPr="00CE6DA3">
        <w:rPr>
          <w:rFonts w:ascii="Times New Roman" w:hAnsi="Times New Roman" w:cs="Times New Roman"/>
          <w:b/>
          <w:sz w:val="20"/>
          <w:u w:val="single"/>
        </w:rPr>
        <w:t>jednak nie więcej niż 10% wartości brutto brakującego/ reklamowanego/ wadliwego  przedmiotu umowy;</w:t>
      </w:r>
    </w:p>
    <w:p w:rsidR="00CE6DA3" w:rsidRPr="00CE6DA3" w:rsidRDefault="00CE6DA3" w:rsidP="00CE6DA3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8"/>
          <w:u w:val="single"/>
        </w:rPr>
      </w:pPr>
    </w:p>
    <w:p w:rsidR="00CE6DA3" w:rsidRPr="00CE6DA3" w:rsidRDefault="00CE6DA3" w:rsidP="00CE6DA3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 xml:space="preserve">10 % Wartości </w:t>
      </w:r>
      <w:r w:rsidRPr="00CE6DA3">
        <w:rPr>
          <w:rFonts w:ascii="Times New Roman" w:hAnsi="Times New Roman" w:cs="Times New Roman"/>
          <w:b/>
          <w:sz w:val="20"/>
          <w:u w:val="single"/>
        </w:rPr>
        <w:t>niezrealizowanej części</w:t>
      </w:r>
      <w:r w:rsidRPr="00CE6DA3">
        <w:rPr>
          <w:rFonts w:ascii="Times New Roman" w:hAnsi="Times New Roman" w:cs="Times New Roman"/>
          <w:sz w:val="20"/>
        </w:rPr>
        <w:t xml:space="preserve"> Umowy brutto, określonej w § 4 ust. 1 jeżeli Zamawiający odstąpi od Umowy lub ją wypowie ze skutkiem natychmiastowym z powodu okoliczności leżących po stronie Wykonawcy;</w:t>
      </w:r>
    </w:p>
    <w:p w:rsidR="00CE6DA3" w:rsidRPr="00CE6DA3" w:rsidRDefault="00CE6DA3" w:rsidP="00CE6DA3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2"/>
        </w:rPr>
      </w:pPr>
    </w:p>
    <w:p w:rsidR="00CE6DA3" w:rsidRPr="00CE6DA3" w:rsidRDefault="00CE6DA3" w:rsidP="00CE6DA3">
      <w:pPr>
        <w:pStyle w:val="Akapitzlist"/>
        <w:numPr>
          <w:ilvl w:val="0"/>
          <w:numId w:val="10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 xml:space="preserve">10 % Wartości </w:t>
      </w:r>
      <w:r w:rsidRPr="00CE6DA3">
        <w:rPr>
          <w:rFonts w:ascii="Times New Roman" w:hAnsi="Times New Roman" w:cs="Times New Roman"/>
          <w:b/>
          <w:sz w:val="20"/>
          <w:u w:val="single"/>
        </w:rPr>
        <w:t>niezrealizowanej części</w:t>
      </w:r>
      <w:r w:rsidRPr="00CE6DA3">
        <w:rPr>
          <w:rFonts w:ascii="Times New Roman" w:hAnsi="Times New Roman" w:cs="Times New Roman"/>
          <w:sz w:val="20"/>
        </w:rPr>
        <w:t xml:space="preserve"> Umowy brutto, określonej w § 4 ust. 1 jeżeli  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E6DA3">
        <w:rPr>
          <w:rFonts w:ascii="Times New Roman" w:hAnsi="Times New Roman" w:cs="Times New Roman"/>
          <w:sz w:val="20"/>
        </w:rPr>
        <w:t>Wykonawca wypowie Umowę lub od niej odstąpi z powodu okoliczności leżących po stronie Wykonawcy.</w:t>
      </w:r>
      <w:r>
        <w:rPr>
          <w:rFonts w:ascii="Times New Roman" w:hAnsi="Times New Roman" w:cs="Times New Roman"/>
          <w:sz w:val="20"/>
        </w:rPr>
        <w:t>”</w:t>
      </w: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DA3" w:rsidRDefault="00AF2F88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 Zamawiający podtrzymuje zapisy SIWZ</w:t>
      </w:r>
    </w:p>
    <w:p w:rsidR="00CE6DA3" w:rsidRPr="007573F2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6DA3" w:rsidRP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6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UMOWA UDOSTĘPNIENIA 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dniu ……………..r. pomiędzy: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:rsidR="00CE6DA3" w:rsidRPr="00CE6DA3" w:rsidRDefault="00CE6DA3" w:rsidP="00CE6DA3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w dalszej części umowy Klientem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 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reprezentowaną przez:</w:t>
      </w:r>
    </w:p>
    <w:p w:rsidR="00CE6DA3" w:rsidRPr="00CE6DA3" w:rsidRDefault="00CE6DA3" w:rsidP="00CE6DA3">
      <w:pPr>
        <w:numPr>
          <w:ilvl w:val="0"/>
          <w:numId w:val="2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CE6DA3" w:rsidRPr="00CE6DA3" w:rsidRDefault="00CE6DA3" w:rsidP="00CE6DA3">
      <w:pPr>
        <w:numPr>
          <w:ilvl w:val="0"/>
          <w:numId w:val="2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w dalszej części Spółką 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Default="00021FC6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1. </w:t>
      </w:r>
    </w:p>
    <w:p w:rsidR="00CE6DA3" w:rsidRP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umowy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Spółka ……………………….. zobowiązuje się oddać Klientowi do używania ………………….. (zgodnie z załącznikiem).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2. </w:t>
      </w:r>
    </w:p>
    <w:p w:rsidR="00CE6DA3" w:rsidRP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własności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 pozostaje przez cały czas trwania umowy własnością Spółki……………………………... Klient nie może ich oddać do bezpłatnego używania, w podnajem albo wydzierżawić.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Klient nie jest także uprawniony do ustanawiania na udostępnionym …………………………… żadnych innych praw na rzecz osób trzecich oraz do przenoszenia praw i obowiązków wynikających z niniejszej umowy na osoby trzecie.</w:t>
      </w:r>
    </w:p>
    <w:p w:rsid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Pr="00CE6DA3" w:rsidRDefault="00021FC6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</w:p>
    <w:p w:rsidR="00CE6DA3" w:rsidRP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Używanie przedmiotu umowy</w:t>
      </w:r>
    </w:p>
    <w:p w:rsidR="00CE6DA3" w:rsidRDefault="00CE6DA3" w:rsidP="00021FC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Klient jest zobowiązany używać ……………………………. zgodnie z ich przeznaczeniem i dostarczonymi przez Spółkę instrukcjami obsługi. </w:t>
      </w:r>
    </w:p>
    <w:p w:rsidR="00CE6DA3" w:rsidRDefault="00CE6DA3" w:rsidP="00021FC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Klient nie będzie dokonywał żadnych napraw, zmian ani trwale demontował jakichkolwiek części przedmiotu umowy oraz powiadomi niezwłocznie Spółkę o każdym jego uszkodzeniu. Instrukcje obsługi stanowią integralną część umowy. Spółka nie ponosi odpowiedzialności za szkody poniesione przez Klienta lub osoby trzecie, spowodowane używaniem ……………………….niezgodnie z instrukcjami obsługi.</w:t>
      </w:r>
    </w:p>
    <w:p w:rsidR="00CE6DA3" w:rsidRDefault="00CE6DA3" w:rsidP="00021FC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Spółka ma prawo do kontrolowania prawidłowości używania ………………………………. przez Klienta. Klient zapewni Spółce dostęp do ……………………………. w celu przeprowadzenia jego inwentaryzacji. W przypadku naruszenia przez Klienta warunków o których mowa w § 2 i § 3 ust 1 umowy, Spółka ma prawo rozwiązać umowę ze skutkiem natychmiastowym.</w:t>
      </w:r>
    </w:p>
    <w:p w:rsidR="00CE6DA3" w:rsidRDefault="00CE6DA3" w:rsidP="00021FC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Klient ponosi odpowiedzialność za działania własne lub osób trzecich powodujące nieprawidłowe używanie lub uszkodzenie, zniszczenie, utratę przedmiotu umowy. W takim przypadku Spółka ma prawo żądać od Klienta zapłaty kwoty, w wysokości wyliczonej przez Spółkę odpowiednio do wartości przedmiotu umowy.</w:t>
      </w:r>
    </w:p>
    <w:p w:rsidR="00CE6DA3" w:rsidRPr="00CE6DA3" w:rsidRDefault="00CE6DA3" w:rsidP="00021FC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miejsca użytkowania przedmiotu umowy jest możliwa za zgodą Spółki na piśmie.</w:t>
      </w:r>
    </w:p>
    <w:p w:rsid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Pr="00CE6DA3" w:rsidRDefault="00021FC6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4. </w:t>
      </w:r>
    </w:p>
    <w:p w:rsidR="00CE6DA3" w:rsidRP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przedmiotu umowy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Spółka udostępni ……………………………… Klientowi na podstawie protokołu odbioru podpisanego przez osoby reprezentujące Klienta.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5. </w:t>
      </w:r>
    </w:p>
    <w:p w:rsidR="00CE6DA3" w:rsidRP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Serwis</w:t>
      </w:r>
    </w:p>
    <w:p w:rsidR="00CE6DA3" w:rsidRPr="00CE6DA3" w:rsidRDefault="00CE6DA3" w:rsidP="00CE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Spółka zobowiązuje się do bezpłatnych napraw udostępnianego …..………………………… wynikających z ich normalnego używania. Koszty napraw Urządzeń wynikające z używania niezgodnie z instrukcją obsługi ponosi Klient.</w:t>
      </w: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Default="00021FC6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Default="00021FC6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Default="00021FC6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Pr="00CE6DA3" w:rsidRDefault="00021FC6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§ 6. </w:t>
      </w:r>
    </w:p>
    <w:p w:rsidR="00CE6DA3" w:rsidRP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Zawiadomienia</w:t>
      </w:r>
    </w:p>
    <w:p w:rsidR="00CE6DA3" w:rsidRDefault="00CE6DA3" w:rsidP="00021FC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Zawiadomienia dotyczące umowy dokonywane będą w formie pisemnej i doręczane drogą pocztową – listem poleconym.</w:t>
      </w:r>
    </w:p>
    <w:p w:rsidR="00CE6DA3" w:rsidRDefault="00CE6DA3" w:rsidP="00021FC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Klient zobowiązuje się do niezwłocznego zawiadomienia Spółki o zmianach swojej firmy (nazwy), siedziby, adresu dla doręczeń faktur oraz korespondencji. Brak zawiadomienia o tych zmianach powoduje, że doręczenia na adres wskazany w umowie będą uznawane za skuteczne.</w:t>
      </w:r>
    </w:p>
    <w:p w:rsidR="00CE6DA3" w:rsidRPr="00CE6DA3" w:rsidRDefault="00CE6DA3" w:rsidP="00021FC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po stronie Klienta zmian strukturalnych, własnościowych, formy prawnej, przekształceń, itp. zobowiązany jest on bez zbędnej zwłoki poinformować o tym Spółkę w formie oświadczenia. Klient lub osoba trzecia wstępująca w wyniku powyższych zmian w prawa i obowiązki wynikające z umowy, zobowiązane są potwierdzić Spółce saldo użytkowanych przez niego narzędzi.</w:t>
      </w:r>
    </w:p>
    <w:p w:rsid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Pr="00CE6DA3" w:rsidRDefault="00021FC6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7. </w:t>
      </w:r>
    </w:p>
    <w:p w:rsidR="00CE6DA3" w:rsidRP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Zakończenie umowy</w:t>
      </w:r>
    </w:p>
    <w:p w:rsidR="00CE6DA3" w:rsidRDefault="00CE6DA3" w:rsidP="00021FC6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zostaje zawarta na okres od ………. ……..do …………..… r.</w:t>
      </w:r>
    </w:p>
    <w:p w:rsidR="00CE6DA3" w:rsidRDefault="00CE6DA3" w:rsidP="00021FC6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naruszenia istotnych warunków umowy, strony mogą rozwiązać umowę ze skutkiem natychmiastowym.</w:t>
      </w:r>
    </w:p>
    <w:p w:rsidR="00021FC6" w:rsidRDefault="00CE6DA3" w:rsidP="00021FC6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rozwiązania umowy Klient jest zobowiązany do natychmiastowego zwrotu Spółce tj., na pierwsze wezwanie, udostępnionego ………………… w stanie niepogorszonym ponad zużycie wynikające z normalnego używania.</w:t>
      </w:r>
    </w:p>
    <w:p w:rsidR="00CE6DA3" w:rsidRPr="00CE6DA3" w:rsidRDefault="00CE6DA3" w:rsidP="00021FC6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Każdej ze stron przysługuje prawo do wypowiedzenia niniejszej umowy z zachowaniem miesięcznego okresu wypowiedzenia.</w:t>
      </w:r>
    </w:p>
    <w:p w:rsidR="00CE6DA3" w:rsidRPr="00CE6DA3" w:rsidRDefault="00CE6DA3" w:rsidP="00CE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8. </w:t>
      </w:r>
    </w:p>
    <w:p w:rsidR="00CE6DA3" w:rsidRPr="00CE6DA3" w:rsidRDefault="00CE6DA3" w:rsidP="00CE6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Postanowienia końcowe</w:t>
      </w:r>
    </w:p>
    <w:p w:rsidR="00CE6DA3" w:rsidRDefault="00CE6DA3" w:rsidP="00021FC6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spory mogące wynikać z niniejszej umowy bądź w związku z nią rozstrzygać będzie Sąd </w:t>
      </w:r>
      <w:r w:rsidR="00021F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Regulaminem tego Sądu.</w:t>
      </w:r>
    </w:p>
    <w:p w:rsidR="00021FC6" w:rsidRDefault="00CE6DA3" w:rsidP="00021FC6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Do spraw nieuregulowanych niniejszą umową stosuje się przepisy kodeksu cywilnego.</w:t>
      </w:r>
    </w:p>
    <w:p w:rsidR="00021FC6" w:rsidRDefault="00CE6DA3" w:rsidP="00021FC6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wchodzi w życie z dniem dostarczenia przedmiotu umowy Klientowi.</w:t>
      </w:r>
    </w:p>
    <w:p w:rsidR="00CE6DA3" w:rsidRPr="00CE6DA3" w:rsidRDefault="00CE6DA3" w:rsidP="00021FC6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A3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2 jednobrzmiących egzemplarzach, po 1 dla każdej ze stron.</w:t>
      </w:r>
    </w:p>
    <w:p w:rsidR="00021FC6" w:rsidRDefault="00021FC6" w:rsidP="00021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FC6" w:rsidRDefault="00021FC6" w:rsidP="00021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DA3" w:rsidRPr="00CE6DA3" w:rsidRDefault="00CE6DA3" w:rsidP="00021F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KLIENT </w:t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21FC6"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21FC6"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21FC6"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SPÓŁKA</w:t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F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</w:p>
    <w:p w:rsidR="00CE6DA3" w:rsidRDefault="00CE6DA3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Default="00021FC6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FC6" w:rsidRPr="000C462C" w:rsidRDefault="00021FC6" w:rsidP="000C4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62C" w:rsidRP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UMOWA PRZECHOWANIA</w:t>
      </w:r>
    </w:p>
    <w:p w:rsidR="000C462C" w:rsidRP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zwana dalej Umową, zawarta w dniu …………….. w  Nowym Tomyślu pomiędzy:</w:t>
      </w:r>
    </w:p>
    <w:p w:rsidR="000C462C" w:rsidRP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 wpisanym do……………..pod numerem……………….., NIP……………….,</w:t>
      </w:r>
    </w:p>
    <w:p w:rsidR="000C462C" w:rsidRP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REGON………………,</w:t>
      </w:r>
    </w:p>
    <w:p w:rsidR="000C462C" w:rsidRP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1)............................................................................................................................................,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2) ...........................................................................................................................................,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dalej Przechowawcą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C46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Aesculap</w:t>
      </w:r>
      <w:proofErr w:type="spellEnd"/>
      <w:r w:rsidRPr="000C46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0C46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Chifa</w:t>
      </w:r>
      <w:proofErr w:type="spellEnd"/>
      <w:r w:rsidRPr="000C46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Sp. z o.o., </w:t>
      </w: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 w Nowym Tomyślu, przy ul. Tysiąclecia 14, 64-300 Nowy Tomyśl, wpisaną do Krajowego Rejestru Sądowego prowadzonego przez Sąd Rejonowy Poznań – Nowe Miasto i Wilda w Poznaniu, IX Wydział Gospodarczy Krajowego Rejestru Sądowego pod numerem KRS: 0000094176, NIP: 788-00-08-829, REGON 6300002936,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1)............................................................................................................................................,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2) ...........................................................................................................................................,</w:t>
      </w:r>
    </w:p>
    <w:p w:rsidR="000C462C" w:rsidRP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dalej Składającym.</w:t>
      </w:r>
    </w:p>
    <w:p w:rsid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:rsidR="000C462C" w:rsidRPr="000C462C" w:rsidRDefault="000C462C" w:rsidP="000C462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Składający zleca, a Przechowawca przyjmuje na przechowanie towary będące przedmiotem umowy dostawy z dnia ……………….. w asortymencie i cenach określonych w Załączniku nr 1 do Umowy. </w:t>
      </w:r>
    </w:p>
    <w:p w:rsidR="000C462C" w:rsidRPr="000C462C" w:rsidRDefault="000C462C" w:rsidP="000C462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Przechowawca jako miejsce przechowywania wskazuje pomieszczenie na bloku operacyjnym, które znajduje się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</w:t>
      </w: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osoba nadzorująca </w:t>
      </w:r>
      <w:proofErr w:type="spellStart"/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podmagazyn</w:t>
      </w:r>
      <w:proofErr w:type="spellEnd"/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Pani/Pan___________________</w:t>
      </w:r>
    </w:p>
    <w:p w:rsidR="000C462C" w:rsidRPr="000C462C" w:rsidRDefault="000C462C" w:rsidP="000C462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Osobą upoważnioną do podpisywania raportów oraz przekazywania ich do Składającego jest Pani/Pan __________________________________________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:rsidR="000C462C" w:rsidRPr="000C462C" w:rsidRDefault="000C462C" w:rsidP="000C46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Składający dostarczy Przechowawcy Przedmiot przechowania w terminie 14 dni od daty rozpoczęcia obowiązywania Umowy.</w:t>
      </w:r>
    </w:p>
    <w:p w:rsidR="000C462C" w:rsidRPr="000C462C" w:rsidRDefault="000C462C" w:rsidP="000C46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Przyjęcie Przedmiotu przechowania dokonane zostanie na podstawie protokołu przyjęcia będącego Załącznikiem nr 2 do Umowy i stanowiącego jej integralną część, podpisanego przez upoważnionych pisemnie przedstawicieli stron Umowy. </w:t>
      </w:r>
    </w:p>
    <w:p w:rsidR="000C462C" w:rsidRPr="000C462C" w:rsidRDefault="000C462C" w:rsidP="000C46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opis stanu technicznego Przedmiotu przechowania, sporządzony przez Przechowawcę, znajduje się w Załączniku nr 2 do Umowy. 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Przechowawca zobowiązuje się do prawidłowego przechowywania Przedmiotu przechowania tak, by zachować go w stanie nie pogorszonym. </w:t>
      </w:r>
    </w:p>
    <w:p w:rsidR="000C462C" w:rsidRPr="000C462C" w:rsidRDefault="000C462C" w:rsidP="000C46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Przechowawca ponosi odpowiedzialność z tytułu ryzyka utraty bądź uszkodzenia Przedmiotu przechowania. </w:t>
      </w:r>
    </w:p>
    <w:p w:rsid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Składający może odebrać Przedmiot przechowania po uprzednim powiadomieniu Przechowawcy pisemnie, faksem lub telefonicznie na 30 dni przed datą odbioru.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</w:p>
    <w:p w:rsidR="000C462C" w:rsidRPr="000C462C" w:rsidRDefault="000C462C" w:rsidP="000C46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Przechowawca ma prawo kupić Przedmiot przechowania na potrzeby własne przy zachowaniu procedur opisanych w umowie.</w:t>
      </w:r>
    </w:p>
    <w:p w:rsidR="000C462C" w:rsidRDefault="000C462C" w:rsidP="000C46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pobraniu Przedmiotu przechowania Przechowawca powiadamia Składającego w terminie </w:t>
      </w:r>
    </w:p>
    <w:p w:rsidR="000C462C" w:rsidRPr="000C462C" w:rsidRDefault="000C462C" w:rsidP="000C46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dni od daty pobrania na formularzu, którego wzór stanowi Załącznik nr 3 do Umowy. </w:t>
      </w:r>
    </w:p>
    <w:p w:rsidR="000C462C" w:rsidRPr="000C462C" w:rsidRDefault="000C462C" w:rsidP="000C46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 pobrany Przedmiot przechowania Składający obciąży Przechowawcę na podstawie faktury VAT z terminem zapłaty 30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dni od daty doręczenia jej do Przechowawcy. Ceny za zakupiony Przedmiot przechowania Składający ustali zgodnie z postanowieniami umowy dostawy, o której mowa w par.1 ust.1 Umowy.</w:t>
      </w:r>
    </w:p>
    <w:p w:rsidR="000C462C" w:rsidRPr="000C462C" w:rsidRDefault="000C462C" w:rsidP="000C46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Przechowawca zobowiązuje się do pobierania Przedmiotu przechowania według daty ważności, począwszy od najkrótszej dla danego asortymentu.</w:t>
      </w:r>
    </w:p>
    <w:p w:rsidR="000C462C" w:rsidRP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Składający zobowiązuje się do utrzymania pełnego asortymentu i ilości wymienionych w Załączniku nr 1 do Umowy towarów oddanych na przechowanie, zgodnie z zamówieniami  przekazanymi przez Przechowawcę pisemnie, faksem lub telefonicznie i przy zachowaniu przez niego procedur opisanych w § 2 Umowy.</w:t>
      </w:r>
    </w:p>
    <w:p w:rsid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:rsidR="000C462C" w:rsidRPr="000C462C" w:rsidRDefault="000C462C" w:rsidP="000C462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Składający może dokonać spisu z natury Przedmiotu przechowania u Przechowawcy oraz dokonać kontroli warunków ich przechowywania w każdym uzgodnionym wcześniej z Przechowawcą terminie.</w:t>
      </w:r>
    </w:p>
    <w:p w:rsidR="000C462C" w:rsidRPr="000C462C" w:rsidRDefault="000C462C" w:rsidP="000C462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 wymienione w ust. 1 Składający dokonuje co najmniej raz na kwartał w terminie uzgodnionym z Przechowawcą.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</w:p>
    <w:p w:rsidR="000C462C" w:rsidRDefault="000C462C" w:rsidP="000C462C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została zawarta na czas określony od ……………… do ……………</w:t>
      </w:r>
    </w:p>
    <w:p w:rsidR="000C462C" w:rsidRDefault="000C462C" w:rsidP="000C462C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Każdej ze stron przysługuje prawo do wypowiedzenia Umowy z zachowaniem miesięcznego okresu wypowiedzenia.</w:t>
      </w:r>
    </w:p>
    <w:p w:rsidR="000C462C" w:rsidRPr="000C462C" w:rsidRDefault="000C462C" w:rsidP="000C462C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rozwiązuje się z dniem rozwiązania umowy dostawy, o której mowa w §1 Umowy.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zmiany niniejszej umowy pod rygorem  nieważności wymagają formy pisemnej. 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W kwestiach nieuregulowanych postanowieniami niniejszej umowy zastosowanie mieć będą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kodeksu cywilnego.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spory lub roszczenia wynikające z Umowy lub z jej naruszenia, rozwiązania lub nieważności albo też z nimi związane, będą rozstrzygane przez Sąd Arbitrażowy przy Nowotomyskiej Izbie Gospodarczej, zgodnie z zasadami arbitrażu określonymi w regulaminie i statucie tego Sądu.</w:t>
      </w:r>
    </w:p>
    <w:p w:rsid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462C" w:rsidRPr="000C462C" w:rsidRDefault="000C462C" w:rsidP="000C46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dwóch jednobrzmiących egzemplarzach, po jednym dla każdej ze stron.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2C" w:rsidRPr="000C462C" w:rsidRDefault="000C462C" w:rsidP="000C4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SKŁADAJĄCY       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</w:t>
      </w: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PRZECHOWAWCA</w:t>
      </w:r>
    </w:p>
    <w:p w:rsidR="000C462C" w:rsidRPr="000C462C" w:rsidRDefault="000C462C" w:rsidP="000C462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C462C" w:rsidRPr="000C462C" w:rsidRDefault="000C462C" w:rsidP="000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21FC6" w:rsidRDefault="00021FC6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Pr="00EE4E0B" w:rsidRDefault="00EE4E0B" w:rsidP="00EE4E0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 3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RAPORT O ZUŻYCIU IMPLANTU</w:t>
      </w:r>
    </w:p>
    <w:p w:rsidR="00EE4E0B" w:rsidRPr="00EE4E0B" w:rsidRDefault="00EE4E0B" w:rsidP="00EE4E0B">
      <w:pPr>
        <w:keepNext/>
        <w:spacing w:after="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numPr>
          <w:ilvl w:val="0"/>
          <w:numId w:val="33"/>
        </w:num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PEŁNE DANE SZPITALA </w:t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</w:t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KLIENTA :</w:t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zabiegu:</w:t>
      </w:r>
      <w:r w:rsidRPr="00EE4E0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Inicjały pacjenta lub nr historii choroby (do wpisania na fakturę )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A) </w:t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B) </w:t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Zużyte elementy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Proszę o uzupełnienie- </w:t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PILNE!</w:t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Pieczątka i podpis 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Pr="00EE4E0B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Protokół przejęcia towaru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Stwierdzam, iż w dniu…………………. został przyjęty towar w ilości  i asortymencie wyszczególnionym poniżej: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numPr>
          <w:ilvl w:val="0"/>
          <w:numId w:val="3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4E0B" w:rsidRPr="00EE4E0B" w:rsidRDefault="00EE4E0B" w:rsidP="00EE4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4E0B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osoby przyjmującej</w:t>
      </w:r>
    </w:p>
    <w:p w:rsidR="00EE4E0B" w:rsidRDefault="00EE4E0B" w:rsidP="00EE4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Pr="005507D7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E4E0B" w:rsidRPr="005507D7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tisSansSerif">
    <w:altName w:val="Nyala"/>
    <w:charset w:val="EE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BDC"/>
    <w:multiLevelType w:val="hybridMultilevel"/>
    <w:tmpl w:val="0944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A02090"/>
    <w:multiLevelType w:val="hybridMultilevel"/>
    <w:tmpl w:val="C692821A"/>
    <w:lvl w:ilvl="0" w:tplc="04150015">
      <w:start w:val="1"/>
      <w:numFmt w:val="upperLetter"/>
      <w:lvlText w:val="%1."/>
      <w:lvlJc w:val="left"/>
      <w:pPr>
        <w:ind w:left="705" w:hanging="46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3890"/>
    <w:multiLevelType w:val="hybridMultilevel"/>
    <w:tmpl w:val="7FBC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8172B"/>
    <w:multiLevelType w:val="hybridMultilevel"/>
    <w:tmpl w:val="96BC1580"/>
    <w:lvl w:ilvl="0" w:tplc="4F085ED0">
      <w:start w:val="1"/>
      <w:numFmt w:val="decimal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315F8"/>
    <w:multiLevelType w:val="hybridMultilevel"/>
    <w:tmpl w:val="2F1EF288"/>
    <w:lvl w:ilvl="0" w:tplc="056C75C4">
      <w:start w:val="1"/>
      <w:numFmt w:val="upperLetter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2F869DC"/>
    <w:multiLevelType w:val="hybridMultilevel"/>
    <w:tmpl w:val="BB46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A4DF0"/>
    <w:multiLevelType w:val="hybridMultilevel"/>
    <w:tmpl w:val="B1D8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C6D49"/>
    <w:multiLevelType w:val="hybridMultilevel"/>
    <w:tmpl w:val="3608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6166"/>
    <w:multiLevelType w:val="hybridMultilevel"/>
    <w:tmpl w:val="8E24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F7E28"/>
    <w:multiLevelType w:val="hybridMultilevel"/>
    <w:tmpl w:val="8026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F430B"/>
    <w:multiLevelType w:val="hybridMultilevel"/>
    <w:tmpl w:val="66E245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62E6B"/>
    <w:multiLevelType w:val="hybridMultilevel"/>
    <w:tmpl w:val="0EE60188"/>
    <w:lvl w:ilvl="0" w:tplc="04150015">
      <w:start w:val="1"/>
      <w:numFmt w:val="upp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8047319"/>
    <w:multiLevelType w:val="hybridMultilevel"/>
    <w:tmpl w:val="BE66C3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6766B"/>
    <w:multiLevelType w:val="hybridMultilevel"/>
    <w:tmpl w:val="7CCE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4"/>
  </w:num>
  <w:num w:numId="11">
    <w:abstractNumId w:val="28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20"/>
  </w:num>
  <w:num w:numId="17">
    <w:abstractNumId w:val="9"/>
  </w:num>
  <w:num w:numId="18">
    <w:abstractNumId w:val="15"/>
  </w:num>
  <w:num w:numId="19">
    <w:abstractNumId w:val="25"/>
  </w:num>
  <w:num w:numId="20">
    <w:abstractNumId w:val="13"/>
  </w:num>
  <w:num w:numId="21">
    <w:abstractNumId w:val="32"/>
  </w:num>
  <w:num w:numId="22">
    <w:abstractNumId w:val="31"/>
  </w:num>
  <w:num w:numId="23">
    <w:abstractNumId w:val="0"/>
  </w:num>
  <w:num w:numId="24">
    <w:abstractNumId w:val="24"/>
  </w:num>
  <w:num w:numId="25">
    <w:abstractNumId w:val="19"/>
  </w:num>
  <w:num w:numId="26">
    <w:abstractNumId w:val="23"/>
  </w:num>
  <w:num w:numId="27">
    <w:abstractNumId w:val="26"/>
  </w:num>
  <w:num w:numId="28">
    <w:abstractNumId w:val="29"/>
  </w:num>
  <w:num w:numId="29">
    <w:abstractNumId w:val="10"/>
  </w:num>
  <w:num w:numId="30">
    <w:abstractNumId w:val="5"/>
  </w:num>
  <w:num w:numId="31">
    <w:abstractNumId w:val="21"/>
  </w:num>
  <w:num w:numId="32">
    <w:abstractNumId w:val="18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21FC6"/>
    <w:rsid w:val="00055EB1"/>
    <w:rsid w:val="00075284"/>
    <w:rsid w:val="000B297B"/>
    <w:rsid w:val="000C462C"/>
    <w:rsid w:val="00106A00"/>
    <w:rsid w:val="00110153"/>
    <w:rsid w:val="00140D8D"/>
    <w:rsid w:val="002524A0"/>
    <w:rsid w:val="002C4030"/>
    <w:rsid w:val="00424BC5"/>
    <w:rsid w:val="00477DE0"/>
    <w:rsid w:val="00493D72"/>
    <w:rsid w:val="004F689C"/>
    <w:rsid w:val="005507D7"/>
    <w:rsid w:val="00690C7C"/>
    <w:rsid w:val="007573F2"/>
    <w:rsid w:val="007903AD"/>
    <w:rsid w:val="007D469C"/>
    <w:rsid w:val="00813E18"/>
    <w:rsid w:val="0081770F"/>
    <w:rsid w:val="00845317"/>
    <w:rsid w:val="008A22A3"/>
    <w:rsid w:val="00A82E26"/>
    <w:rsid w:val="00AA7034"/>
    <w:rsid w:val="00AF2F88"/>
    <w:rsid w:val="00B85E38"/>
    <w:rsid w:val="00BF4148"/>
    <w:rsid w:val="00C125EA"/>
    <w:rsid w:val="00CE6DA3"/>
    <w:rsid w:val="00DF4D21"/>
    <w:rsid w:val="00EB337B"/>
    <w:rsid w:val="00EE4E0B"/>
    <w:rsid w:val="00F96291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2018-04-17T06:30:00Z</cp:lastPrinted>
  <dcterms:created xsi:type="dcterms:W3CDTF">2018-04-17T12:07:00Z</dcterms:created>
  <dcterms:modified xsi:type="dcterms:W3CDTF">2018-04-17T12:07:00Z</dcterms:modified>
</cp:coreProperties>
</file>