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06.03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6A77F7" w:rsidRPr="00720ABC" w:rsidRDefault="006A77F7" w:rsidP="006A77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x-none"/>
        </w:rPr>
        <w:t>283</w:t>
      </w:r>
      <w:bookmarkStart w:id="0" w:name="_GoBack"/>
      <w:bookmarkEnd w:id="0"/>
    </w:p>
    <w:p w:rsidR="006A77F7" w:rsidRDefault="006A77F7" w:rsidP="006A77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A77F7" w:rsidRDefault="006A77F7" w:rsidP="006A77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A77F7" w:rsidRDefault="006A77F7" w:rsidP="006A77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6A77F7" w:rsidRDefault="006A77F7" w:rsidP="006A77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6A77F7" w:rsidRDefault="006A77F7" w:rsidP="006A77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A77F7" w:rsidRDefault="006A77F7" w:rsidP="006A77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dostawę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jednorazowych noży mikrochirurgicznych i akcesoriów do operacji jaskry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(sprawa nr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14/2018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6A77F7" w:rsidRDefault="006A77F7" w:rsidP="006A77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A77F7" w:rsidRDefault="006A77F7" w:rsidP="006A77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6A77F7" w:rsidRPr="006A77F7" w:rsidRDefault="006A77F7" w:rsidP="006A77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Endiro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Edward i Robert Łukaszewicz Spółka Jawna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Lazurowa185 m. 3, 01-476 Warszawa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Alcon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Polska Sp. z o.o.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Marynarska 15, 02-674 Warszawa</w:t>
      </w:r>
    </w:p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6A77F7" w:rsidRDefault="00720ABC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60%, termin dostawy - 40% (pakiet nr 1);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– 60%, 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techniczna -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6A77F7" w:rsidRPr="00720ABC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Endiro</w:t>
      </w:r>
      <w:proofErr w:type="spellEnd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Edward i Robert Łukaszewicz Spółka Jawna, ul. Lazurowa185 m. 3, 01-476 Warszawa</w:t>
      </w:r>
    </w:p>
    <w:p w:rsidR="006A77F7" w:rsidRPr="00720ABC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60,00; Termin dost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awy: 40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,00;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Razem: 100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6A77F7" w:rsidRPr="00720ABC" w:rsidRDefault="006A77F7" w:rsidP="006A77F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proofErr w:type="spellStart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Polymed</w:t>
      </w:r>
      <w:proofErr w:type="spellEnd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Polska Sp. z o.o. ul. Warszawska 320A, 05-082 Stare Babice</w:t>
      </w:r>
    </w:p>
    <w:p w:rsidR="006A77F7" w:rsidRPr="00720ABC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59,02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; Termin dost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awy: 40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,00; Razem: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99,01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77F7" w:rsidRDefault="006A77F7" w:rsidP="006A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2: </w:t>
      </w:r>
    </w:p>
    <w:p w:rsidR="00720ABC" w:rsidRPr="00720ABC" w:rsidRDefault="00720ABC" w:rsidP="00720A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Alcon</w:t>
      </w:r>
      <w:proofErr w:type="spellEnd"/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Polska Sp. z o.o.</w:t>
      </w:r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720AB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ul. Marynarska 15, 02-674 Warszawa</w:t>
      </w:r>
      <w:r w:rsidRPr="00720A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A77F7" w:rsidRPr="00720ABC" w:rsidRDefault="006A77F7" w:rsidP="00720A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60,00; 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techniczna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: 40,00; Razem: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100,00</w:t>
      </w:r>
      <w:r w:rsidR="00720ABC" w:rsidRP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6A77F7" w:rsidRDefault="006A77F7" w:rsidP="006A77F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6A77F7" w:rsidRDefault="006A77F7" w:rsidP="006A77F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6A77F7" w:rsidRDefault="006A77F7" w:rsidP="006A77F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6A77F7" w:rsidRPr="006D07CA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7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prowadzonym postępowaniu 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unieważnień.</w:t>
      </w:r>
    </w:p>
    <w:p w:rsidR="006A77F7" w:rsidRDefault="006A77F7" w:rsidP="006A77F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7F7" w:rsidRDefault="006A77F7" w:rsidP="006A77F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720ABC">
        <w:rPr>
          <w:rFonts w:ascii="Times New Roman" w:eastAsia="Times New Roman" w:hAnsi="Times New Roman" w:cs="Times New Roman"/>
          <w:sz w:val="20"/>
          <w:szCs w:val="20"/>
          <w:lang w:eastAsia="pl-PL"/>
        </w:rPr>
        <w:t>12.03.2018r – w zakresie pakietu nr 1; 08.03.2017 r. – w zakresie pakietu nr 2.</w:t>
      </w:r>
    </w:p>
    <w:p w:rsidR="006A77F7" w:rsidRDefault="006A77F7" w:rsidP="006A77F7"/>
    <w:p w:rsidR="00DB4C97" w:rsidRDefault="00DB4C97"/>
    <w:sectPr w:rsidR="00DB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7"/>
    <w:rsid w:val="006A77F7"/>
    <w:rsid w:val="00720ABC"/>
    <w:rsid w:val="00DB4C97"/>
    <w:rsid w:val="00D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1E37-99A2-4C3D-A928-A1A2615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2018-03-06T10:19:00Z</cp:lastPrinted>
  <dcterms:created xsi:type="dcterms:W3CDTF">2018-03-06T10:00:00Z</dcterms:created>
  <dcterms:modified xsi:type="dcterms:W3CDTF">2018-03-06T10:43:00Z</dcterms:modified>
</cp:coreProperties>
</file>