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89" w:rsidRDefault="00AB4389" w:rsidP="00AB4389">
      <w:pPr>
        <w:rPr>
          <w:rFonts w:eastAsia="Calibri"/>
        </w:rPr>
      </w:pPr>
    </w:p>
    <w:p w:rsidR="00AB4389" w:rsidRDefault="00AB4389" w:rsidP="00AB4389">
      <w:pPr>
        <w:rPr>
          <w:rFonts w:eastAsia="Calibri"/>
        </w:rPr>
      </w:pPr>
      <w:r>
        <w:rPr>
          <w:rFonts w:eastAsia="Calibri"/>
        </w:rPr>
        <w:t>ZP/X</w:t>
      </w:r>
      <w:r w:rsidR="00DC40FE">
        <w:rPr>
          <w:rFonts w:eastAsia="Calibri"/>
        </w:rPr>
        <w:t>I</w:t>
      </w:r>
      <w:r>
        <w:rPr>
          <w:rFonts w:eastAsia="Calibri"/>
        </w:rPr>
        <w:t>/17</w:t>
      </w:r>
      <w:r w:rsidR="003814FA">
        <w:rPr>
          <w:rFonts w:eastAsia="Calibri"/>
        </w:rPr>
        <w:t>/6</w:t>
      </w:r>
      <w:r w:rsidR="00DC40FE">
        <w:rPr>
          <w:rFonts w:eastAsia="Calibri"/>
        </w:rPr>
        <w:t>90</w:t>
      </w:r>
      <w:r w:rsidR="00DC40FE">
        <w:rPr>
          <w:rFonts w:eastAsia="Calibri"/>
        </w:rPr>
        <w:tab/>
      </w:r>
      <w:r w:rsidR="00DC40FE">
        <w:rPr>
          <w:rFonts w:eastAsia="Calibri"/>
        </w:rPr>
        <w:tab/>
      </w:r>
      <w:r w:rsidR="00DC40FE">
        <w:rPr>
          <w:rFonts w:eastAsia="Calibri"/>
        </w:rPr>
        <w:tab/>
      </w:r>
      <w:r w:rsidR="00DC40FE">
        <w:rPr>
          <w:rFonts w:eastAsia="Calibri"/>
        </w:rPr>
        <w:tab/>
      </w:r>
      <w:r w:rsidR="00DC40FE">
        <w:rPr>
          <w:rFonts w:eastAsia="Calibri"/>
        </w:rPr>
        <w:tab/>
      </w:r>
      <w:r w:rsidR="00DC40FE">
        <w:rPr>
          <w:rFonts w:eastAsia="Calibri"/>
        </w:rPr>
        <w:tab/>
      </w:r>
      <w:r w:rsidR="00DC40FE">
        <w:rPr>
          <w:rFonts w:eastAsia="Calibri"/>
        </w:rPr>
        <w:tab/>
      </w:r>
      <w:r w:rsidR="00DC40FE">
        <w:rPr>
          <w:rFonts w:eastAsia="Calibri"/>
        </w:rPr>
        <w:tab/>
      </w:r>
      <w:r w:rsidR="00DC40FE">
        <w:rPr>
          <w:rFonts w:eastAsia="Calibri"/>
        </w:rPr>
        <w:tab/>
        <w:t xml:space="preserve">   Białystok, dnia 03.11</w:t>
      </w:r>
      <w:r>
        <w:rPr>
          <w:rFonts w:eastAsia="Calibri"/>
        </w:rPr>
        <w:t>.2017 r.</w:t>
      </w:r>
    </w:p>
    <w:p w:rsidR="00AB4389" w:rsidRDefault="00AB4389" w:rsidP="00AB4389">
      <w:pPr>
        <w:rPr>
          <w:rFonts w:eastAsia="Calibri"/>
        </w:rPr>
      </w:pPr>
    </w:p>
    <w:p w:rsidR="00AB4389" w:rsidRDefault="00AB4389" w:rsidP="00AB4389">
      <w:pPr>
        <w:rPr>
          <w:rFonts w:eastAsia="Calibri"/>
        </w:rPr>
      </w:pPr>
    </w:p>
    <w:p w:rsidR="00AB4389" w:rsidRDefault="00AB4389" w:rsidP="00AB4389">
      <w:pPr>
        <w:spacing w:line="276" w:lineRule="auto"/>
        <w:jc w:val="center"/>
        <w:rPr>
          <w:b/>
          <w:kern w:val="2"/>
          <w:lang w:eastAsia="ar-SA"/>
        </w:rPr>
      </w:pPr>
    </w:p>
    <w:p w:rsidR="00AB4389" w:rsidRDefault="00AB4389" w:rsidP="00AB438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WYJAŚNIENIA </w:t>
      </w:r>
      <w:r w:rsidR="00DC40FE">
        <w:rPr>
          <w:b/>
          <w:kern w:val="2"/>
          <w:lang w:eastAsia="ar-SA"/>
        </w:rPr>
        <w:t>cz. 2</w:t>
      </w:r>
    </w:p>
    <w:p w:rsidR="00AB4389" w:rsidRDefault="00AB4389" w:rsidP="00AB438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SPECYFIKACJI ISTOTNYCH WARUNKÓW ZAMÓWIENIA</w:t>
      </w:r>
    </w:p>
    <w:p w:rsidR="00127AA0" w:rsidRDefault="00127AA0" w:rsidP="00AB4389">
      <w:pPr>
        <w:spacing w:line="276" w:lineRule="auto"/>
        <w:jc w:val="center"/>
        <w:rPr>
          <w:rFonts w:eastAsia="Calibri"/>
        </w:rPr>
      </w:pPr>
    </w:p>
    <w:p w:rsidR="00AB4389" w:rsidRPr="00AB4389" w:rsidRDefault="00AB4389" w:rsidP="00AB4389">
      <w:pPr>
        <w:spacing w:line="276" w:lineRule="auto"/>
        <w:rPr>
          <w:u w:val="single"/>
        </w:rPr>
      </w:pPr>
      <w:r w:rsidRPr="00AB4389">
        <w:rPr>
          <w:rFonts w:eastAsia="Calibri"/>
          <w:b/>
          <w:u w:val="single"/>
        </w:rPr>
        <w:t>Dotyczy:</w:t>
      </w:r>
      <w:r w:rsidRPr="00AB4389">
        <w:rPr>
          <w:rFonts w:eastAsia="Calibri"/>
          <w:u w:val="single"/>
        </w:rPr>
        <w:t xml:space="preserve"> postępowania o udzielenie zamówienia publicznego w trybie przetargu nieograniczonego na </w:t>
      </w:r>
      <w:r>
        <w:rPr>
          <w:u w:val="single"/>
        </w:rPr>
        <w:t xml:space="preserve">dostawę </w:t>
      </w:r>
      <w:r w:rsidR="00DC40FE" w:rsidRPr="00DC40FE">
        <w:rPr>
          <w:u w:val="single"/>
        </w:rPr>
        <w:t xml:space="preserve">bronchofiberoskopów, aparatu USG i </w:t>
      </w:r>
      <w:proofErr w:type="spellStart"/>
      <w:r w:rsidR="00DC40FE" w:rsidRPr="00DC40FE">
        <w:rPr>
          <w:u w:val="single"/>
        </w:rPr>
        <w:t>cytometru</w:t>
      </w:r>
      <w:proofErr w:type="spellEnd"/>
      <w:r w:rsidR="00DC40FE" w:rsidRPr="00DC40FE">
        <w:rPr>
          <w:u w:val="single"/>
        </w:rPr>
        <w:t xml:space="preserve"> przepływowego</w:t>
      </w:r>
      <w:r w:rsidR="00DC40FE">
        <w:rPr>
          <w:rFonts w:eastAsia="Calibri"/>
          <w:u w:val="single"/>
        </w:rPr>
        <w:t>, nr sprawy 70</w:t>
      </w:r>
      <w:r w:rsidRPr="00AB4389">
        <w:rPr>
          <w:rFonts w:eastAsia="Calibri"/>
          <w:u w:val="single"/>
        </w:rPr>
        <w:t>/2017.</w:t>
      </w:r>
    </w:p>
    <w:p w:rsidR="00AB4389" w:rsidRPr="008D3F26" w:rsidRDefault="00AB4389" w:rsidP="00AB4389">
      <w:pPr>
        <w:spacing w:line="276" w:lineRule="auto"/>
        <w:rPr>
          <w:rFonts w:eastAsia="Calibri"/>
          <w:u w:val="single"/>
        </w:rPr>
      </w:pPr>
    </w:p>
    <w:p w:rsidR="00AB4389" w:rsidRDefault="00AB4389" w:rsidP="00AB4389">
      <w:pPr>
        <w:spacing w:line="276" w:lineRule="auto"/>
        <w:ind w:firstLine="708"/>
      </w:pPr>
      <w:r>
        <w:t xml:space="preserve">Zamawiający Uniwersytecki Szpital Kliniczny w Białymstoku, działając na podstawie art. 38 ust. 1 ustawy </w:t>
      </w:r>
      <w:r>
        <w:br/>
        <w:t xml:space="preserve">z dnia 29.01.2004 r. Prawo zamówień publicznych (Dz. U. z 2015 r. poz. 2164 z </w:t>
      </w:r>
      <w:proofErr w:type="spellStart"/>
      <w:r>
        <w:t>późn</w:t>
      </w:r>
      <w:proofErr w:type="spellEnd"/>
      <w:r>
        <w:t>. zm.) przedstawia poniżej treść pytań i udzielonych odpowiedzi do treści Specyfikacji Istotnych Warunków Zamówienia (SIWZ):</w:t>
      </w:r>
    </w:p>
    <w:p w:rsidR="00AB4389" w:rsidRPr="00013A8B" w:rsidRDefault="00AB4389" w:rsidP="00AB4389">
      <w:pPr>
        <w:rPr>
          <w:b/>
        </w:rPr>
      </w:pPr>
    </w:p>
    <w:p w:rsidR="00AB4389" w:rsidRPr="00300845" w:rsidRDefault="00AB4389" w:rsidP="00C72E7A">
      <w:pPr>
        <w:rPr>
          <w:b/>
        </w:rPr>
      </w:pPr>
      <w:r w:rsidRPr="00300845">
        <w:rPr>
          <w:b/>
        </w:rPr>
        <w:t>Pytanie nr 1:</w:t>
      </w:r>
    </w:p>
    <w:p w:rsidR="00160561" w:rsidRPr="00160561" w:rsidRDefault="003713F3" w:rsidP="00C72E7A">
      <w:r w:rsidRPr="00C72E7A">
        <w:rPr>
          <w:u w:val="single"/>
        </w:rPr>
        <w:t>Dotyczy</w:t>
      </w:r>
      <w:r w:rsidR="00300845" w:rsidRPr="00C72E7A">
        <w:rPr>
          <w:u w:val="single"/>
        </w:rPr>
        <w:t xml:space="preserve"> Pakiet</w:t>
      </w:r>
      <w:r w:rsidRPr="00C72E7A">
        <w:rPr>
          <w:u w:val="single"/>
        </w:rPr>
        <w:t>u</w:t>
      </w:r>
      <w:r w:rsidR="00DC40FE" w:rsidRPr="00C72E7A">
        <w:rPr>
          <w:u w:val="single"/>
        </w:rPr>
        <w:t xml:space="preserve"> 2 </w:t>
      </w:r>
      <w:r w:rsidRPr="00C72E7A">
        <w:rPr>
          <w:u w:val="single"/>
        </w:rPr>
        <w:t>(</w:t>
      </w:r>
      <w:r w:rsidR="00DC40FE" w:rsidRPr="00C72E7A">
        <w:rPr>
          <w:u w:val="single"/>
        </w:rPr>
        <w:t>Aparat USG)</w:t>
      </w:r>
      <w:r w:rsidR="00160561" w:rsidRPr="00C72E7A">
        <w:rPr>
          <w:u w:val="single"/>
        </w:rPr>
        <w:t xml:space="preserve"> – </w:t>
      </w:r>
      <w:r w:rsidR="00160561" w:rsidRPr="00C72E7A">
        <w:rPr>
          <w:bCs/>
          <w:color w:val="000000" w:themeColor="text1"/>
          <w:u w:val="single"/>
        </w:rPr>
        <w:t>Arkusz  parametrów granicznych i jakościowych, Załącznik nr 1.2 do SIWZ</w:t>
      </w:r>
      <w:r w:rsidR="00160561" w:rsidRPr="00C72E7A">
        <w:rPr>
          <w:bCs/>
          <w:color w:val="000000" w:themeColor="text1"/>
          <w:u w:val="single"/>
        </w:rPr>
        <w:t>, pkt</w:t>
      </w:r>
      <w:r w:rsidR="00160561" w:rsidRPr="00C72E7A">
        <w:rPr>
          <w:bCs/>
          <w:color w:val="000000" w:themeColor="text1"/>
          <w:u w:val="single"/>
        </w:rPr>
        <w:t xml:space="preserve"> 3</w:t>
      </w:r>
      <w:r w:rsidR="00160561" w:rsidRPr="00C72E7A">
        <w:rPr>
          <w:u w:val="single"/>
        </w:rPr>
        <w:t>:</w:t>
      </w:r>
      <w:r w:rsidR="00160561">
        <w:t xml:space="preserve"> </w:t>
      </w:r>
      <w:r w:rsidR="00160561" w:rsidRPr="00160561">
        <w:rPr>
          <w:bCs/>
          <w:color w:val="000000" w:themeColor="text1"/>
        </w:rPr>
        <w:t xml:space="preserve">Zamawiający wymaga: Monitor wysokiej rozdzielczości o min. 1200 x 1000 </w:t>
      </w:r>
      <w:proofErr w:type="spellStart"/>
      <w:r w:rsidR="00160561" w:rsidRPr="00160561">
        <w:rPr>
          <w:bCs/>
          <w:color w:val="000000" w:themeColor="text1"/>
        </w:rPr>
        <w:t>pix</w:t>
      </w:r>
      <w:proofErr w:type="spellEnd"/>
      <w:r w:rsidR="00160561" w:rsidRPr="00160561">
        <w:rPr>
          <w:bCs/>
          <w:color w:val="000000" w:themeColor="text1"/>
        </w:rPr>
        <w:t>. i przekątnej min. 21”.</w:t>
      </w:r>
    </w:p>
    <w:p w:rsidR="00160561" w:rsidRPr="00160561" w:rsidRDefault="00160561" w:rsidP="00C72E7A">
      <w:pPr>
        <w:rPr>
          <w:bCs/>
          <w:color w:val="000000" w:themeColor="text1"/>
        </w:rPr>
      </w:pPr>
      <w:r w:rsidRPr="00160561">
        <w:rPr>
          <w:bCs/>
          <w:color w:val="000000" w:themeColor="text1"/>
        </w:rPr>
        <w:t xml:space="preserve">W związku z wprowadzeniem nowej wersji modelu aparatu, czy Zamawiający dopuści aparat USG z cyfrowym monitor LCD TFT o przekątnej ekranu 21,5’’ i rozdzielczości 1600x900, regulowany w trzech płaszczyznach niezależnie od panelu sterowania? Pozwoli nam to zaoferować najnowszą wersję aparatu. </w:t>
      </w:r>
    </w:p>
    <w:p w:rsidR="00300845" w:rsidRPr="00AB4389" w:rsidRDefault="00300845" w:rsidP="00C72E7A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300845" w:rsidRDefault="00C72E7A" w:rsidP="00C72E7A">
      <w:r>
        <w:t xml:space="preserve">Tak, Zamawiający dopuszcza. </w:t>
      </w:r>
    </w:p>
    <w:p w:rsidR="00C72E7A" w:rsidRDefault="00C72E7A" w:rsidP="00C72E7A">
      <w:pPr>
        <w:rPr>
          <w:b/>
        </w:rPr>
      </w:pPr>
    </w:p>
    <w:p w:rsidR="00C72E7A" w:rsidRPr="00300845" w:rsidRDefault="00C72E7A" w:rsidP="00C72E7A">
      <w:pPr>
        <w:rPr>
          <w:b/>
        </w:rPr>
      </w:pPr>
      <w:r>
        <w:rPr>
          <w:b/>
        </w:rPr>
        <w:t>Pytanie nr 2</w:t>
      </w:r>
      <w:r w:rsidRPr="00300845">
        <w:rPr>
          <w:b/>
        </w:rPr>
        <w:t>:</w:t>
      </w:r>
    </w:p>
    <w:p w:rsidR="00C72E7A" w:rsidRPr="00C72E7A" w:rsidRDefault="00C72E7A" w:rsidP="00C72E7A">
      <w:pPr>
        <w:rPr>
          <w:bCs/>
          <w:color w:val="000000" w:themeColor="text1"/>
          <w:u w:val="single"/>
        </w:rPr>
      </w:pPr>
      <w:r w:rsidRPr="00C72E7A">
        <w:rPr>
          <w:u w:val="single"/>
        </w:rPr>
        <w:t xml:space="preserve">Dotyczy Pakietu 2 (Aparat USG) </w:t>
      </w:r>
      <w:r w:rsidRPr="00C72E7A">
        <w:rPr>
          <w:bCs/>
          <w:color w:val="000000" w:themeColor="text1"/>
          <w:u w:val="single"/>
        </w:rPr>
        <w:t xml:space="preserve">– </w:t>
      </w:r>
      <w:r w:rsidRPr="00C72E7A">
        <w:rPr>
          <w:bCs/>
          <w:color w:val="000000" w:themeColor="text1"/>
          <w:u w:val="single"/>
        </w:rPr>
        <w:t>Arkusz  parametr</w:t>
      </w:r>
      <w:r w:rsidRPr="00C72E7A">
        <w:rPr>
          <w:bCs/>
          <w:color w:val="000000" w:themeColor="text1"/>
          <w:u w:val="single"/>
        </w:rPr>
        <w:t xml:space="preserve">ów granicznych i jakościowych, </w:t>
      </w:r>
      <w:r w:rsidRPr="00C72E7A">
        <w:rPr>
          <w:bCs/>
          <w:color w:val="000000" w:themeColor="text1"/>
          <w:u w:val="single"/>
        </w:rPr>
        <w:t>Załącznik nr 1.2 do SIWZ, pkt XI. W</w:t>
      </w:r>
      <w:r w:rsidRPr="00C72E7A">
        <w:rPr>
          <w:bCs/>
          <w:color w:val="000000" w:themeColor="text1"/>
          <w:u w:val="single"/>
        </w:rPr>
        <w:t>arunki gwarancji i</w:t>
      </w:r>
      <w:bookmarkStart w:id="0" w:name="_GoBack"/>
      <w:bookmarkEnd w:id="0"/>
      <w:r w:rsidRPr="00C72E7A">
        <w:rPr>
          <w:bCs/>
          <w:color w:val="000000" w:themeColor="text1"/>
          <w:u w:val="single"/>
        </w:rPr>
        <w:t xml:space="preserve"> serwisu XI.7, w związku z </w:t>
      </w:r>
      <w:r w:rsidRPr="00C72E7A">
        <w:rPr>
          <w:bCs/>
          <w:color w:val="000000" w:themeColor="text1"/>
          <w:u w:val="single"/>
        </w:rPr>
        <w:t>odpowiedz</w:t>
      </w:r>
      <w:r w:rsidRPr="00C72E7A">
        <w:rPr>
          <w:bCs/>
          <w:color w:val="000000" w:themeColor="text1"/>
          <w:u w:val="single"/>
        </w:rPr>
        <w:t xml:space="preserve">iami nr 39 z dnia 30.10.2017 r.: </w:t>
      </w:r>
      <w:r w:rsidRPr="00C72E7A">
        <w:rPr>
          <w:bCs/>
          <w:color w:val="000000"/>
        </w:rPr>
        <w:t xml:space="preserve">Zamawiający dopuszcza anglojęzyczną wersję oprogramowania, pismo, </w:t>
      </w:r>
      <w:r w:rsidRPr="00C72E7A">
        <w:rPr>
          <w:bCs/>
          <w:color w:val="000000"/>
        </w:rPr>
        <w:t>ZP/X/17/657 z</w:t>
      </w:r>
      <w:r w:rsidRPr="00C72E7A">
        <w:rPr>
          <w:bCs/>
          <w:color w:val="000000"/>
        </w:rPr>
        <w:t xml:space="preserve"> dnia 30.10.2017 r.</w:t>
      </w:r>
      <w:r>
        <w:rPr>
          <w:bCs/>
          <w:color w:val="000000"/>
        </w:rPr>
        <w:t xml:space="preserve"> (</w:t>
      </w:r>
      <w:r w:rsidRPr="00C72E7A">
        <w:rPr>
          <w:bCs/>
          <w:color w:val="000000"/>
        </w:rPr>
        <w:t xml:space="preserve">odpowiedzi nr 39), prosimy </w:t>
      </w:r>
      <w:r>
        <w:rPr>
          <w:bCs/>
          <w:color w:val="000000"/>
        </w:rPr>
        <w:br/>
      </w:r>
      <w:r w:rsidRPr="00C72E7A">
        <w:rPr>
          <w:bCs/>
          <w:color w:val="000000"/>
        </w:rPr>
        <w:t>o potwierdzenie, że niniejsze dopuszczenie dotyczy również pkt XI.7</w:t>
      </w:r>
      <w:r>
        <w:rPr>
          <w:b/>
          <w:bCs/>
          <w:color w:val="000000" w:themeColor="text1"/>
        </w:rPr>
        <w:t xml:space="preserve"> </w:t>
      </w:r>
      <w:r w:rsidRPr="00C72E7A">
        <w:rPr>
          <w:bCs/>
          <w:color w:val="000000"/>
        </w:rPr>
        <w:t>Arkusza  paramet</w:t>
      </w:r>
      <w:r w:rsidRPr="00C72E7A">
        <w:rPr>
          <w:bCs/>
          <w:color w:val="000000"/>
        </w:rPr>
        <w:t>rów granicznych i jakościowych.</w:t>
      </w:r>
    </w:p>
    <w:p w:rsidR="00C72E7A" w:rsidRPr="00AB4389" w:rsidRDefault="00C72E7A" w:rsidP="00C72E7A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C72E7A" w:rsidRDefault="00C72E7A" w:rsidP="00C72E7A">
      <w:r>
        <w:t>Tak.</w:t>
      </w:r>
    </w:p>
    <w:p w:rsidR="00C72E7A" w:rsidRDefault="00C72E7A" w:rsidP="00C72E7A">
      <w:pPr>
        <w:rPr>
          <w:b/>
        </w:rPr>
      </w:pPr>
    </w:p>
    <w:p w:rsidR="00C72E7A" w:rsidRPr="00300845" w:rsidRDefault="00C72E7A" w:rsidP="00C72E7A">
      <w:pPr>
        <w:rPr>
          <w:b/>
        </w:rPr>
      </w:pPr>
      <w:r>
        <w:rPr>
          <w:b/>
        </w:rPr>
        <w:t>Pytanie nr 2</w:t>
      </w:r>
      <w:r w:rsidRPr="00300845">
        <w:rPr>
          <w:b/>
        </w:rPr>
        <w:t>:</w:t>
      </w:r>
    </w:p>
    <w:p w:rsidR="00C72E7A" w:rsidRPr="00C72E7A" w:rsidRDefault="00C72E7A" w:rsidP="00C72E7A">
      <w:pPr>
        <w:rPr>
          <w:u w:val="single"/>
        </w:rPr>
      </w:pPr>
      <w:r w:rsidRPr="00C72E7A">
        <w:rPr>
          <w:u w:val="single"/>
        </w:rPr>
        <w:t>Dotyczy Pakietu 2 (Aparat USG)</w:t>
      </w:r>
      <w:r>
        <w:rPr>
          <w:u w:val="single"/>
        </w:rPr>
        <w:t xml:space="preserve"> </w:t>
      </w:r>
      <w:r w:rsidRPr="00C72E7A">
        <w:rPr>
          <w:u w:val="single"/>
        </w:rPr>
        <w:t>–</w:t>
      </w:r>
      <w:r>
        <w:rPr>
          <w:u w:val="single"/>
        </w:rPr>
        <w:t xml:space="preserve"> </w:t>
      </w:r>
      <w:r>
        <w:rPr>
          <w:bCs/>
          <w:color w:val="000000" w:themeColor="text1"/>
          <w:u w:val="single"/>
        </w:rPr>
        <w:t xml:space="preserve">Arkusz </w:t>
      </w:r>
      <w:r w:rsidRPr="00C72E7A">
        <w:rPr>
          <w:bCs/>
          <w:color w:val="000000" w:themeColor="text1"/>
          <w:u w:val="single"/>
        </w:rPr>
        <w:t>parametr</w:t>
      </w:r>
      <w:r>
        <w:rPr>
          <w:bCs/>
          <w:color w:val="000000" w:themeColor="text1"/>
          <w:u w:val="single"/>
        </w:rPr>
        <w:t xml:space="preserve">ów granicznych i jakościowych, </w:t>
      </w:r>
      <w:r w:rsidRPr="00C72E7A">
        <w:rPr>
          <w:bCs/>
          <w:color w:val="000000" w:themeColor="text1"/>
          <w:u w:val="single"/>
        </w:rPr>
        <w:t>Za</w:t>
      </w:r>
      <w:r>
        <w:rPr>
          <w:bCs/>
          <w:color w:val="000000" w:themeColor="text1"/>
          <w:u w:val="single"/>
        </w:rPr>
        <w:t>łącznik nr 1.2 do SIWZ, pkt XI.</w:t>
      </w:r>
      <w:r w:rsidRPr="00C72E7A">
        <w:rPr>
          <w:bCs/>
          <w:color w:val="000000" w:themeColor="text1"/>
          <w:u w:val="single"/>
        </w:rPr>
        <w:t>8</w:t>
      </w:r>
      <w:r>
        <w:rPr>
          <w:u w:val="single"/>
        </w:rPr>
        <w:t xml:space="preserve">: </w:t>
      </w:r>
      <w:r w:rsidRPr="00C72E7A">
        <w:rPr>
          <w:bCs/>
          <w:color w:val="000000"/>
        </w:rPr>
        <w:t>W związku z zapisem pkt XI.8 Arkusza  parametrów granicznych i jakościo</w:t>
      </w:r>
      <w:r>
        <w:rPr>
          <w:bCs/>
          <w:color w:val="000000"/>
        </w:rPr>
        <w:t>wych oraz SIWZ (Rozdział XIX)</w:t>
      </w:r>
      <w:r w:rsidRPr="00C72E7A">
        <w:rPr>
          <w:bCs/>
          <w:color w:val="000000"/>
        </w:rPr>
        <w:t>, prosimy o potwierdzenie, że do oferty wystarczy załączenie oświadczenie autoryz</w:t>
      </w:r>
      <w:r>
        <w:rPr>
          <w:bCs/>
          <w:color w:val="000000"/>
        </w:rPr>
        <w:t>owanego Dystrybutora Producenta</w:t>
      </w:r>
      <w:r w:rsidRPr="00C72E7A">
        <w:rPr>
          <w:bCs/>
          <w:color w:val="000000"/>
        </w:rPr>
        <w:t>, natomiast Opisy techniczne, prospekty producentów, katalogi oferowanego sprzętu potwierdzające spełnianie zostaną przesłane na wezwanie Zamawiającego.</w:t>
      </w:r>
    </w:p>
    <w:p w:rsidR="00C72E7A" w:rsidRPr="00AB4389" w:rsidRDefault="00C72E7A" w:rsidP="00C72E7A">
      <w:pPr>
        <w:widowControl w:val="0"/>
        <w:tabs>
          <w:tab w:val="left" w:pos="283"/>
        </w:tabs>
        <w:suppressAutoHyphens/>
        <w:rPr>
          <w:rFonts w:eastAsia="Arial Unicode MS"/>
          <w:b/>
        </w:rPr>
      </w:pPr>
      <w:r w:rsidRPr="00AB4389">
        <w:rPr>
          <w:rFonts w:eastAsia="Arial Unicode MS"/>
          <w:b/>
        </w:rPr>
        <w:t>Odpowiedź:</w:t>
      </w:r>
    </w:p>
    <w:p w:rsidR="00C72E7A" w:rsidRPr="00C72E7A" w:rsidRDefault="00C72E7A" w:rsidP="00C72E7A">
      <w:pPr>
        <w:rPr>
          <w:bCs/>
          <w:color w:val="000000"/>
        </w:rPr>
      </w:pPr>
      <w:r w:rsidRPr="00C72E7A">
        <w:t xml:space="preserve">Zamawiający podtrzymuje zapisy SIWZ. Dokumenty </w:t>
      </w:r>
      <w:r w:rsidRPr="00C72E7A">
        <w:rPr>
          <w:bCs/>
          <w:color w:val="000000"/>
        </w:rPr>
        <w:t xml:space="preserve">potwierdzające spełnianie </w:t>
      </w:r>
      <w:r w:rsidR="00BD6516">
        <w:rPr>
          <w:bCs/>
        </w:rPr>
        <w:t xml:space="preserve">wymagań określonych </w:t>
      </w:r>
      <w:r w:rsidRPr="00C72E7A">
        <w:rPr>
          <w:bCs/>
        </w:rPr>
        <w:t>przez Zamawiającego</w:t>
      </w:r>
      <w:r w:rsidRPr="00C72E7A">
        <w:rPr>
          <w:bCs/>
          <w:color w:val="000000"/>
        </w:rPr>
        <w:t xml:space="preserve"> </w:t>
      </w:r>
      <w:r w:rsidRPr="00C72E7A">
        <w:rPr>
          <w:bCs/>
          <w:color w:val="000000"/>
        </w:rPr>
        <w:t>zostaną przesłane na wezwanie Zamawiającego</w:t>
      </w:r>
      <w:r>
        <w:rPr>
          <w:bCs/>
          <w:color w:val="000000"/>
        </w:rPr>
        <w:t>, zgodnie z Rozdz. IX SIWZ.</w:t>
      </w:r>
    </w:p>
    <w:p w:rsidR="00C72E7A" w:rsidRDefault="00C72E7A" w:rsidP="004C45C4">
      <w:pPr>
        <w:rPr>
          <w:b/>
        </w:rPr>
      </w:pPr>
    </w:p>
    <w:p w:rsidR="00C72E7A" w:rsidRDefault="00C72E7A" w:rsidP="004C45C4">
      <w:pPr>
        <w:rPr>
          <w:b/>
        </w:rPr>
      </w:pPr>
    </w:p>
    <w:p w:rsidR="004C45C4" w:rsidRPr="00832746" w:rsidRDefault="004C45C4" w:rsidP="004C45C4">
      <w:pPr>
        <w:contextualSpacing/>
        <w:jc w:val="left"/>
        <w:textAlignment w:val="baseline"/>
        <w:rPr>
          <w:rFonts w:eastAsia="Calibri"/>
          <w:color w:val="000000"/>
        </w:rPr>
      </w:pPr>
      <w:r w:rsidRPr="00832746">
        <w:rPr>
          <w:rFonts w:eastAsia="Calibri"/>
          <w:color w:val="000000"/>
        </w:rPr>
        <w:t>Jednocześnie Zamawiający informuje, nastąpi zmiana terminu składania i otwarcia ofert w ww. postępowaniu na:</w:t>
      </w:r>
    </w:p>
    <w:p w:rsidR="004C45C4" w:rsidRPr="00832746" w:rsidRDefault="00DC40FE" w:rsidP="004C45C4">
      <w:pPr>
        <w:numPr>
          <w:ilvl w:val="0"/>
          <w:numId w:val="13"/>
        </w:numPr>
        <w:contextualSpacing/>
        <w:jc w:val="left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>10</w:t>
      </w:r>
      <w:r w:rsidR="004C45C4">
        <w:rPr>
          <w:rFonts w:eastAsia="Calibri"/>
          <w:color w:val="000000"/>
        </w:rPr>
        <w:t>.11</w:t>
      </w:r>
      <w:r w:rsidR="004C45C4" w:rsidRPr="00832746">
        <w:rPr>
          <w:rFonts w:eastAsia="Calibri"/>
          <w:color w:val="000000"/>
        </w:rPr>
        <w:t>.2017r. do godz. 10.00 - składanie ofert</w:t>
      </w:r>
    </w:p>
    <w:p w:rsidR="004C45C4" w:rsidRPr="00832746" w:rsidRDefault="00DC40FE" w:rsidP="004C45C4">
      <w:pPr>
        <w:numPr>
          <w:ilvl w:val="0"/>
          <w:numId w:val="13"/>
        </w:numPr>
        <w:contextualSpacing/>
        <w:jc w:val="left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>10</w:t>
      </w:r>
      <w:r w:rsidR="004C45C4">
        <w:rPr>
          <w:rFonts w:eastAsia="Calibri"/>
          <w:color w:val="000000"/>
        </w:rPr>
        <w:t>.11</w:t>
      </w:r>
      <w:r w:rsidR="004C45C4" w:rsidRPr="00832746">
        <w:rPr>
          <w:rFonts w:eastAsia="Calibri"/>
          <w:color w:val="000000"/>
        </w:rPr>
        <w:t>.2017r. o godz. 11.00 – otwarcie ofert</w:t>
      </w:r>
    </w:p>
    <w:p w:rsidR="004C45C4" w:rsidRPr="00C367C9" w:rsidRDefault="004C45C4" w:rsidP="004C45C4">
      <w:pPr>
        <w:tabs>
          <w:tab w:val="left" w:pos="571"/>
        </w:tabs>
        <w:suppressAutoHyphens/>
        <w:jc w:val="left"/>
      </w:pPr>
      <w:r w:rsidRPr="00832746">
        <w:rPr>
          <w:rFonts w:eastAsia="Calibri"/>
          <w:color w:val="000000"/>
        </w:rPr>
        <w:t>Miejsce składania i otwarcia ofert pozostaje bez zmian</w:t>
      </w:r>
      <w:r>
        <w:rPr>
          <w:rFonts w:eastAsia="Calibri"/>
          <w:color w:val="000000"/>
        </w:rPr>
        <w:t>.</w:t>
      </w:r>
    </w:p>
    <w:p w:rsidR="00E25993" w:rsidRPr="00E25993" w:rsidRDefault="00E25993" w:rsidP="008B58D5">
      <w:pPr>
        <w:rPr>
          <w:b/>
        </w:rPr>
      </w:pPr>
    </w:p>
    <w:sectPr w:rsidR="00E25993" w:rsidRPr="00E25993" w:rsidSect="00AB4389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855"/>
    <w:multiLevelType w:val="hybridMultilevel"/>
    <w:tmpl w:val="39C0F5D4"/>
    <w:lvl w:ilvl="0" w:tplc="326850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350C0"/>
    <w:multiLevelType w:val="hybridMultilevel"/>
    <w:tmpl w:val="25DCE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0F65"/>
    <w:multiLevelType w:val="hybridMultilevel"/>
    <w:tmpl w:val="AD1ED45C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1033"/>
    <w:multiLevelType w:val="hybridMultilevel"/>
    <w:tmpl w:val="3D5E9664"/>
    <w:lvl w:ilvl="0" w:tplc="EDD00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597E"/>
    <w:multiLevelType w:val="singleLevel"/>
    <w:tmpl w:val="A648B642"/>
    <w:lvl w:ilvl="0">
      <w:start w:val="1"/>
      <w:numFmt w:val="upperLetter"/>
      <w:pStyle w:val="Nagwek3"/>
      <w:lvlText w:val="%1."/>
      <w:lvlJc w:val="left"/>
      <w:pPr>
        <w:tabs>
          <w:tab w:val="num" w:pos="2760"/>
        </w:tabs>
        <w:ind w:left="2760" w:hanging="360"/>
      </w:pPr>
    </w:lvl>
  </w:abstractNum>
  <w:abstractNum w:abstractNumId="6" w15:restartNumberingAfterBreak="0">
    <w:nsid w:val="3DE52FC0"/>
    <w:multiLevelType w:val="hybridMultilevel"/>
    <w:tmpl w:val="21EEF906"/>
    <w:lvl w:ilvl="0" w:tplc="48F07050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C1A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164593D"/>
    <w:multiLevelType w:val="hybridMultilevel"/>
    <w:tmpl w:val="C3088B8C"/>
    <w:lvl w:ilvl="0" w:tplc="F27865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66441"/>
    <w:multiLevelType w:val="hybridMultilevel"/>
    <w:tmpl w:val="E03E2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3795C"/>
    <w:multiLevelType w:val="hybridMultilevel"/>
    <w:tmpl w:val="0F28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23FE2"/>
    <w:multiLevelType w:val="hybridMultilevel"/>
    <w:tmpl w:val="F706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C3FDF"/>
    <w:multiLevelType w:val="hybridMultilevel"/>
    <w:tmpl w:val="FC04A82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89"/>
    <w:rsid w:val="000936F9"/>
    <w:rsid w:val="000A6B69"/>
    <w:rsid w:val="00101847"/>
    <w:rsid w:val="00127AA0"/>
    <w:rsid w:val="00160561"/>
    <w:rsid w:val="001C5C0D"/>
    <w:rsid w:val="00275488"/>
    <w:rsid w:val="00300845"/>
    <w:rsid w:val="003713F3"/>
    <w:rsid w:val="003814FA"/>
    <w:rsid w:val="00396108"/>
    <w:rsid w:val="003E1B95"/>
    <w:rsid w:val="003E3BAF"/>
    <w:rsid w:val="003E5DDF"/>
    <w:rsid w:val="00411C97"/>
    <w:rsid w:val="004C45C4"/>
    <w:rsid w:val="004E181C"/>
    <w:rsid w:val="00524E0C"/>
    <w:rsid w:val="006604E7"/>
    <w:rsid w:val="008750F7"/>
    <w:rsid w:val="008B58D5"/>
    <w:rsid w:val="00940A03"/>
    <w:rsid w:val="00A5241F"/>
    <w:rsid w:val="00A92A8F"/>
    <w:rsid w:val="00AB4389"/>
    <w:rsid w:val="00AF0EE6"/>
    <w:rsid w:val="00B32ACA"/>
    <w:rsid w:val="00B73890"/>
    <w:rsid w:val="00BD6516"/>
    <w:rsid w:val="00C72E7A"/>
    <w:rsid w:val="00C8536A"/>
    <w:rsid w:val="00D717E5"/>
    <w:rsid w:val="00D7496A"/>
    <w:rsid w:val="00D75851"/>
    <w:rsid w:val="00DC40FE"/>
    <w:rsid w:val="00DD50FF"/>
    <w:rsid w:val="00E04858"/>
    <w:rsid w:val="00E25993"/>
    <w:rsid w:val="00F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10B3"/>
  <w15:chartTrackingRefBased/>
  <w15:docId w15:val="{AFCF4723-4259-4C7E-A0E5-A9C31E80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3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4389"/>
    <w:pPr>
      <w:keepNext/>
      <w:numPr>
        <w:numId w:val="1"/>
      </w:numPr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43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5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5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2017-11-03T11:58:00Z</cp:lastPrinted>
  <dcterms:created xsi:type="dcterms:W3CDTF">2017-11-03T12:16:00Z</dcterms:created>
  <dcterms:modified xsi:type="dcterms:W3CDTF">2017-11-03T12:16:00Z</dcterms:modified>
</cp:coreProperties>
</file>