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567D" w14:textId="77777777" w:rsidR="00D30B44" w:rsidRPr="00D30B44" w:rsidRDefault="00D30B44" w:rsidP="00D30B44">
      <w:pPr>
        <w:rPr>
          <w:rFonts w:ascii="Aptos" w:eastAsia="Times New Roman" w:hAnsi="Aptos" w:cs="Times New Roman"/>
          <w:b/>
          <w:bCs/>
        </w:rPr>
      </w:pPr>
      <w:r w:rsidRPr="00D30B44">
        <w:rPr>
          <w:rFonts w:ascii="Aptos" w:eastAsia="Times New Roman" w:hAnsi="Aptos" w:cs="Times New Roman"/>
          <w:b/>
          <w:bCs/>
        </w:rPr>
        <w:t>Informacja dla pacjenta</w:t>
      </w:r>
    </w:p>
    <w:p w14:paraId="6D84C384" w14:textId="77777777" w:rsidR="00D30B44" w:rsidRPr="00583E83" w:rsidRDefault="00D30B44" w:rsidP="00D30B44">
      <w:pPr>
        <w:spacing w:after="0" w:line="240" w:lineRule="auto"/>
        <w:ind w:left="-567" w:firstLine="567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583E83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Scyntygrafia serca spoczynkowa</w:t>
      </w:r>
    </w:p>
    <w:p w14:paraId="4D844575" w14:textId="77777777" w:rsidR="00D30B44" w:rsidRPr="00583E83" w:rsidRDefault="00D30B44" w:rsidP="00D30B44">
      <w:pPr>
        <w:spacing w:after="0" w:line="240" w:lineRule="auto"/>
        <w:ind w:left="-567" w:firstLine="567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583E83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Scyntygrafia serca wysiłkowa lub wysiłkowa z obciążeniem farmakologicznym</w:t>
      </w:r>
    </w:p>
    <w:p w14:paraId="296C85F9" w14:textId="77777777" w:rsidR="00D30B44" w:rsidRPr="00D30B44" w:rsidRDefault="00D30B44" w:rsidP="00D30B44">
      <w:pPr>
        <w:spacing w:after="0" w:line="240" w:lineRule="auto"/>
        <w:ind w:left="-567" w:firstLine="567"/>
        <w:rPr>
          <w:rFonts w:ascii="Aptos" w:eastAsia="Times New Roman" w:hAnsi="Aptos" w:cs="Times New Roman"/>
          <w:b/>
          <w:bCs/>
          <w:lang w:eastAsia="pl-PL"/>
        </w:rPr>
      </w:pPr>
    </w:p>
    <w:p w14:paraId="4AFEFD4C" w14:textId="77777777" w:rsidR="00D30B44" w:rsidRPr="00D30B44" w:rsidRDefault="00D30B44" w:rsidP="00D30B44">
      <w:pPr>
        <w:spacing w:after="0" w:line="240" w:lineRule="auto"/>
        <w:ind w:left="-567" w:firstLine="567"/>
        <w:rPr>
          <w:rFonts w:ascii="Aptos" w:eastAsia="Times New Roman" w:hAnsi="Aptos" w:cs="Times New Roman"/>
          <w:b/>
          <w:bCs/>
          <w:lang w:eastAsia="pl-PL"/>
        </w:rPr>
      </w:pPr>
    </w:p>
    <w:p w14:paraId="10FFB0DB" w14:textId="77777777" w:rsidR="00583E83" w:rsidRDefault="00D30B44" w:rsidP="00583E83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30B44">
        <w:rPr>
          <w:rFonts w:ascii="Aptos" w:eastAsia="Times New Roman" w:hAnsi="Aptos" w:cs="Times New Roman"/>
          <w:b/>
          <w:bCs/>
        </w:rPr>
        <w:t>Cel badania:</w:t>
      </w:r>
    </w:p>
    <w:p w14:paraId="2CD73B74" w14:textId="77D9726A" w:rsidR="00583E83" w:rsidRDefault="00D30B44" w:rsidP="00583E83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30B44">
        <w:rPr>
          <w:rFonts w:ascii="Aptos" w:eastAsia="Times New Roman" w:hAnsi="Aptos" w:cs="Times New Roman"/>
          <w:bCs/>
          <w:lang w:eastAsia="pl-PL"/>
        </w:rPr>
        <w:t xml:space="preserve">Scyntygrafia serca spoczynkowa to nieinwazyjne badanie obrazowe, które ocenia ukrwienie mięśnia sercowego poprzez dożylne podanie </w:t>
      </w:r>
      <w:proofErr w:type="spellStart"/>
      <w:r w:rsidRPr="00D30B44">
        <w:rPr>
          <w:rFonts w:ascii="Aptos" w:eastAsia="Times New Roman" w:hAnsi="Aptos" w:cs="Times New Roman"/>
          <w:bCs/>
          <w:lang w:eastAsia="pl-PL"/>
        </w:rPr>
        <w:t>radiofarmaceutyku</w:t>
      </w:r>
      <w:proofErr w:type="spellEnd"/>
      <w:r w:rsidRPr="00D30B44">
        <w:rPr>
          <w:rFonts w:ascii="Aptos" w:eastAsia="Times New Roman" w:hAnsi="Aptos" w:cs="Times New Roman"/>
          <w:lang w:eastAsia="pl-PL"/>
        </w:rPr>
        <w:t xml:space="preserve"> a następnie </w:t>
      </w:r>
      <w:r w:rsidRPr="00D30B44">
        <w:rPr>
          <w:rFonts w:ascii="Aptos" w:eastAsia="Times New Roman" w:hAnsi="Aptos" w:cs="Times New Roman"/>
          <w:bCs/>
          <w:lang w:eastAsia="pl-PL"/>
        </w:rPr>
        <w:t>wykonanie obrazów scyntygraficznych na gamma kamerze. Porównuje obrazy serca zrobione w spoczynku z obrazami po obciążeniu, co pozwala na wykrycie niedokrwienia, ocenę uszkodzeń po zawale i monitorowanie leczenia.</w:t>
      </w:r>
    </w:p>
    <w:p w14:paraId="6DA9A436" w14:textId="77777777" w:rsidR="00583E83" w:rsidRDefault="00583E83" w:rsidP="00583E83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34423B63" w14:textId="3955D4F3" w:rsidR="00D30B44" w:rsidRPr="00D30B44" w:rsidRDefault="00D30B44" w:rsidP="00583E83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30B44">
        <w:rPr>
          <w:rFonts w:ascii="Aptos" w:eastAsia="Times New Roman" w:hAnsi="Aptos" w:cs="Times New Roman"/>
          <w:b/>
          <w:bCs/>
        </w:rPr>
        <w:t>Przygotowanie do badania:</w:t>
      </w:r>
    </w:p>
    <w:p w14:paraId="6BED1CB4" w14:textId="77777777" w:rsidR="00D30B44" w:rsidRPr="00D30B44" w:rsidRDefault="00D30B44" w:rsidP="00583E83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</w:rPr>
      </w:pPr>
      <w:r w:rsidRPr="00D30B44">
        <w:rPr>
          <w:rFonts w:ascii="Aptos" w:eastAsia="Times New Roman" w:hAnsi="Aptos" w:cs="Times New Roman"/>
        </w:rPr>
        <w:t>należy mieć ze sobą ważny dokument tożsamości,</w:t>
      </w:r>
    </w:p>
    <w:p w14:paraId="02731A22" w14:textId="77777777" w:rsidR="00D30B44" w:rsidRPr="00D30B44" w:rsidRDefault="00D30B44" w:rsidP="00583E83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</w:rPr>
      </w:pPr>
      <w:r w:rsidRPr="00D30B44">
        <w:rPr>
          <w:rFonts w:ascii="Aptos" w:eastAsia="Times New Roman" w:hAnsi="Aptos" w:cs="Times New Roman"/>
        </w:rPr>
        <w:t>dokumentację medyczną wraz wynikami badań obrazowych,</w:t>
      </w:r>
    </w:p>
    <w:p w14:paraId="14BE3DD5" w14:textId="77777777" w:rsidR="00D30B44" w:rsidRPr="00D30B44" w:rsidRDefault="00D30B44" w:rsidP="00583E83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</w:rPr>
      </w:pPr>
      <w:r w:rsidRPr="00D30B44">
        <w:rPr>
          <w:rFonts w:ascii="Aptos" w:eastAsia="Times New Roman" w:hAnsi="Aptos" w:cs="Times New Roman"/>
        </w:rPr>
        <w:t xml:space="preserve">pacjent zgłasza się na badania </w:t>
      </w:r>
      <w:r w:rsidRPr="00D30B44">
        <w:rPr>
          <w:rFonts w:ascii="Aptos" w:eastAsia="Times New Roman" w:hAnsi="Aptos" w:cs="Times New Roman"/>
          <w:b/>
        </w:rPr>
        <w:t>na czczo</w:t>
      </w:r>
      <w:r w:rsidRPr="00D30B44">
        <w:rPr>
          <w:rFonts w:ascii="Aptos" w:eastAsia="Times New Roman" w:hAnsi="Aptos" w:cs="Times New Roman"/>
        </w:rPr>
        <w:t>,</w:t>
      </w:r>
    </w:p>
    <w:p w14:paraId="6156BFB0" w14:textId="77777777" w:rsidR="00D30B44" w:rsidRPr="00D30B44" w:rsidRDefault="00D30B44" w:rsidP="00583E83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</w:rPr>
      </w:pPr>
      <w:r w:rsidRPr="00D30B44">
        <w:rPr>
          <w:rFonts w:ascii="Aptos" w:eastAsia="Times New Roman" w:hAnsi="Aptos" w:cs="Times New Roman"/>
        </w:rPr>
        <w:t>w dniu badania oraz w dniu poprzedzającym nie spożywać napojów z kofeiną,</w:t>
      </w:r>
    </w:p>
    <w:p w14:paraId="5804B354" w14:textId="77777777" w:rsidR="00D30B44" w:rsidRPr="00D30B44" w:rsidRDefault="00D30B44" w:rsidP="00583E83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</w:rPr>
      </w:pPr>
      <w:r w:rsidRPr="00D30B44">
        <w:rPr>
          <w:rFonts w:ascii="Aptos" w:eastAsia="Times New Roman" w:hAnsi="Aptos" w:cs="Times New Roman"/>
        </w:rPr>
        <w:t>po konsultacji z kardiologiem, na 2 dni przed badaniem wysiłkowym zaleca się odstawienie β-</w:t>
      </w:r>
      <w:proofErr w:type="spellStart"/>
      <w:r w:rsidRPr="00D30B44">
        <w:rPr>
          <w:rFonts w:ascii="Aptos" w:eastAsia="Times New Roman" w:hAnsi="Aptos" w:cs="Times New Roman"/>
        </w:rPr>
        <w:t>blokerów</w:t>
      </w:r>
      <w:proofErr w:type="spellEnd"/>
      <w:r w:rsidRPr="00D30B44">
        <w:rPr>
          <w:rFonts w:ascii="Aptos" w:eastAsia="Times New Roman" w:hAnsi="Aptos" w:cs="Times New Roman"/>
        </w:rPr>
        <w:t xml:space="preserve">, antagonistów wapnia oraz </w:t>
      </w:r>
      <w:proofErr w:type="spellStart"/>
      <w:r w:rsidRPr="00D30B44">
        <w:rPr>
          <w:rFonts w:ascii="Aptos" w:eastAsia="Times New Roman" w:hAnsi="Aptos" w:cs="Times New Roman"/>
        </w:rPr>
        <w:t>nitratów</w:t>
      </w:r>
      <w:proofErr w:type="spellEnd"/>
      <w:r w:rsidRPr="00D30B44">
        <w:rPr>
          <w:rFonts w:ascii="Aptos" w:eastAsia="Times New Roman" w:hAnsi="Aptos" w:cs="Times New Roman"/>
        </w:rPr>
        <w:t>.</w:t>
      </w:r>
    </w:p>
    <w:p w14:paraId="4760890A" w14:textId="77777777" w:rsidR="00D30B44" w:rsidRPr="00D30B44" w:rsidRDefault="00D30B44" w:rsidP="00583E83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</w:rPr>
      </w:pPr>
      <w:r w:rsidRPr="00D30B44">
        <w:rPr>
          <w:rFonts w:ascii="Aptos" w:eastAsia="Times New Roman" w:hAnsi="Aptos" w:cs="Times New Roman"/>
        </w:rPr>
        <w:t>każdego dnia należy przynieść ze sobą tłusty posiłek, np. bułka z masłem i 3 plastrami sera lub topionym serkiem (pacjent zostanie poinformowany przez personel medyczny, kiedy należy spożyć posiłek), oraz wodę</w:t>
      </w:r>
    </w:p>
    <w:p w14:paraId="5D761135" w14:textId="77777777" w:rsidR="00D30B44" w:rsidRPr="00D30B44" w:rsidRDefault="00D30B44" w:rsidP="00583E83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</w:rPr>
      </w:pPr>
      <w:r w:rsidRPr="00D30B44">
        <w:rPr>
          <w:rFonts w:ascii="Aptos" w:eastAsia="Times New Roman" w:hAnsi="Aptos" w:cs="Times New Roman"/>
        </w:rPr>
        <w:t>do badania wysiłkowego należy założyć wygodne ubranie i buty,</w:t>
      </w:r>
    </w:p>
    <w:p w14:paraId="157F1086" w14:textId="77777777" w:rsidR="00D30B44" w:rsidRPr="00D30B44" w:rsidRDefault="00D30B44" w:rsidP="00583E83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</w:rPr>
      </w:pPr>
      <w:r w:rsidRPr="00D30B44">
        <w:rPr>
          <w:rFonts w:ascii="Aptos" w:eastAsia="Times New Roman" w:hAnsi="Aptos" w:cs="Times New Roman"/>
        </w:rPr>
        <w:t>czas badania: ok 3-4 godziny.</w:t>
      </w:r>
    </w:p>
    <w:p w14:paraId="46A9983B" w14:textId="77777777" w:rsidR="00D30B44" w:rsidRPr="00D30B44" w:rsidRDefault="00D30B44" w:rsidP="00583E83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</w:rPr>
      </w:pPr>
    </w:p>
    <w:p w14:paraId="7341E812" w14:textId="77777777" w:rsidR="00D30B44" w:rsidRPr="00D30B44" w:rsidRDefault="00D30B44" w:rsidP="00D30B44">
      <w:pPr>
        <w:spacing w:after="0"/>
        <w:rPr>
          <w:rFonts w:ascii="Aptos" w:eastAsia="Times New Roman" w:hAnsi="Aptos" w:cs="Times New Roman"/>
          <w:b/>
          <w:bCs/>
          <w:color w:val="000000" w:themeColor="text1"/>
        </w:rPr>
      </w:pPr>
      <w:r w:rsidRPr="00D30B44">
        <w:rPr>
          <w:rFonts w:ascii="Aptos" w:eastAsia="Times New Roman" w:hAnsi="Aptos" w:cs="Times New Roman"/>
          <w:b/>
          <w:bCs/>
          <w:color w:val="000000" w:themeColor="text1"/>
        </w:rPr>
        <w:t>Przebieg badania:</w:t>
      </w:r>
    </w:p>
    <w:p w14:paraId="4270F62C" w14:textId="77777777" w:rsidR="00D30B44" w:rsidRPr="00D30B44" w:rsidRDefault="00D30B44" w:rsidP="00D30B44">
      <w:pPr>
        <w:spacing w:after="0"/>
        <w:rPr>
          <w:rFonts w:ascii="Aptos" w:eastAsia="Times New Roman" w:hAnsi="Aptos" w:cs="Times New Roman"/>
          <w:color w:val="000000" w:themeColor="text1"/>
        </w:rPr>
      </w:pPr>
      <w:r w:rsidRPr="00D30B44">
        <w:rPr>
          <w:rFonts w:ascii="Aptos" w:eastAsia="Times New Roman" w:hAnsi="Aptos" w:cs="Times New Roman"/>
          <w:color w:val="000000" w:themeColor="text1"/>
        </w:rPr>
        <w:t xml:space="preserve">Badanie jest dwudniowe – pierwszego dnia odbywa się badanie spoczynkowe. Po podaniu izotopu pacjentowi wykonuje się rejestrację obrazów na gamma kamerze. Drugiego dnia pacjent proszony jest o wykonanie kontrolowanego wysiłku fizycznego na rowerku stacjonarnym, pod stałym nadzorem personelu medycznego lub </w:t>
      </w:r>
      <w:r w:rsidRPr="00D30B44">
        <w:rPr>
          <w:rFonts w:ascii="Aptos" w:eastAsia="Times New Roman" w:hAnsi="Aptos" w:cs="Times New Roman"/>
          <w:bCs/>
          <w:color w:val="000000" w:themeColor="text1"/>
        </w:rPr>
        <w:t xml:space="preserve">podawany jest dożylnie specjalny lek, który powoduje rozszerzenie naczyń wieńcowych i tym samym symuluje efekt wysiłku fizycznego. Następnie podawany jest </w:t>
      </w:r>
      <w:proofErr w:type="spellStart"/>
      <w:r w:rsidRPr="00D30B44">
        <w:rPr>
          <w:rFonts w:ascii="Aptos" w:eastAsia="Times New Roman" w:hAnsi="Aptos" w:cs="Times New Roman"/>
          <w:bCs/>
          <w:color w:val="000000" w:themeColor="text1"/>
        </w:rPr>
        <w:t>radiofarmaceutyk</w:t>
      </w:r>
      <w:proofErr w:type="spellEnd"/>
      <w:r w:rsidRPr="00D30B44">
        <w:rPr>
          <w:rFonts w:ascii="Aptos" w:eastAsia="Times New Roman" w:hAnsi="Aptos" w:cs="Times New Roman"/>
          <w:bCs/>
          <w:color w:val="000000" w:themeColor="text1"/>
        </w:rPr>
        <w:t xml:space="preserve"> i wykonuje się rejestrację obrazów scyntygraficznych na gamma kamerze.</w:t>
      </w:r>
    </w:p>
    <w:p w14:paraId="02A0C4BD" w14:textId="77777777" w:rsidR="00D30B44" w:rsidRPr="00D30B44" w:rsidRDefault="00D30B44" w:rsidP="00D30B44">
      <w:pPr>
        <w:spacing w:after="0"/>
        <w:rPr>
          <w:rFonts w:ascii="Aptos" w:eastAsia="Times New Roman" w:hAnsi="Aptos" w:cs="Times New Roman"/>
          <w:color w:val="000000" w:themeColor="text1"/>
        </w:rPr>
      </w:pPr>
      <w:r w:rsidRPr="00D30B44">
        <w:rPr>
          <w:rFonts w:ascii="Aptos" w:eastAsia="Times New Roman" w:hAnsi="Aptos" w:cs="Times New Roman"/>
          <w:color w:val="000000" w:themeColor="text1"/>
        </w:rPr>
        <w:t>Badanie odbywa się ambulatoryjnie.</w:t>
      </w:r>
    </w:p>
    <w:p w14:paraId="6CA83676" w14:textId="77777777" w:rsidR="00D30B44" w:rsidRPr="00D30B44" w:rsidRDefault="00D30B44" w:rsidP="00D30B44">
      <w:pPr>
        <w:spacing w:after="0"/>
        <w:rPr>
          <w:rFonts w:ascii="Aptos" w:eastAsia="Times New Roman" w:hAnsi="Aptos" w:cs="Times New Roman"/>
          <w:color w:val="000000" w:themeColor="text1"/>
        </w:rPr>
      </w:pPr>
    </w:p>
    <w:p w14:paraId="78145323" w14:textId="77777777" w:rsidR="00D30B44" w:rsidRDefault="00D30B44" w:rsidP="00D30B44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30B44">
        <w:rPr>
          <w:rFonts w:ascii="Aptos" w:eastAsia="Times New Roman" w:hAnsi="Aptos" w:cs="Times New Roman"/>
          <w:b/>
          <w:bCs/>
        </w:rPr>
        <w:t>Zalecenia po badaniu:</w:t>
      </w:r>
    </w:p>
    <w:p w14:paraId="4C78DBB7" w14:textId="329E2593" w:rsidR="00D30B44" w:rsidRPr="00D30B44" w:rsidRDefault="00D30B44" w:rsidP="00D30B44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D30B44">
        <w:rPr>
          <w:rFonts w:ascii="Aptos" w:eastAsia="Times New Roman" w:hAnsi="Aptos" w:cs="Times New Roman"/>
        </w:rPr>
        <w:t>W dniu badania zaleca się unikanie kontaktów z kobietami w ciąży i małymi dziećmi.</w:t>
      </w:r>
    </w:p>
    <w:p w14:paraId="5391D4A5" w14:textId="77777777" w:rsidR="00D30B44" w:rsidRPr="00D30B44" w:rsidRDefault="00D30B44" w:rsidP="00D30B44">
      <w:pPr>
        <w:spacing w:after="0" w:line="240" w:lineRule="auto"/>
        <w:rPr>
          <w:rFonts w:ascii="Aptos" w:eastAsia="Times New Roman" w:hAnsi="Aptos" w:cs="Times New Roman"/>
        </w:rPr>
      </w:pPr>
      <w:r w:rsidRPr="00D30B44">
        <w:rPr>
          <w:rFonts w:ascii="Aptos" w:eastAsia="Times New Roman" w:hAnsi="Aptos" w:cs="Times New Roman"/>
        </w:rPr>
        <w:t>Po badaniu zaleca się picie większej ilości płynów, aby przyspieszyć wydalenie izotopu z organizmu.</w:t>
      </w:r>
    </w:p>
    <w:p w14:paraId="76704562" w14:textId="77777777" w:rsidR="000852F9" w:rsidRDefault="000852F9" w:rsidP="003B2C9A">
      <w:pPr>
        <w:spacing w:after="0" w:line="240" w:lineRule="auto"/>
        <w:rPr>
          <w:rFonts w:ascii="Aptos" w:eastAsia="Times New Roman" w:hAnsi="Aptos" w:cs="Times New Roman"/>
          <w:b/>
          <w:lang w:eastAsia="pl-PL"/>
        </w:rPr>
      </w:pPr>
    </w:p>
    <w:p w14:paraId="63075EE6" w14:textId="4C22B437" w:rsidR="003B2C9A" w:rsidRPr="00AD43CC" w:rsidRDefault="003B2C9A" w:rsidP="003B2C9A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  <w:b/>
          <w:bCs/>
        </w:rPr>
        <w:t xml:space="preserve">Może wystąpić wynaczynienie / krwawienie w miejscu podania </w:t>
      </w:r>
      <w:proofErr w:type="spellStart"/>
      <w:r w:rsidRPr="00AD43CC">
        <w:rPr>
          <w:rFonts w:ascii="Aptos" w:hAnsi="Aptos" w:cs="Times New Roman"/>
          <w:b/>
          <w:bCs/>
        </w:rPr>
        <w:t>radiofarmaceutyku</w:t>
      </w:r>
      <w:proofErr w:type="spellEnd"/>
      <w:r w:rsidRPr="00AD43CC">
        <w:rPr>
          <w:rFonts w:ascii="Aptos" w:hAnsi="Aptos" w:cs="Times New Roman"/>
          <w:b/>
          <w:bCs/>
        </w:rPr>
        <w:t>.</w:t>
      </w:r>
    </w:p>
    <w:p w14:paraId="2CD08914" w14:textId="77777777" w:rsidR="003B2C9A" w:rsidRPr="00AD43CC" w:rsidRDefault="003B2C9A" w:rsidP="003B2C9A">
      <w:pPr>
        <w:spacing w:after="0" w:line="240" w:lineRule="auto"/>
        <w:rPr>
          <w:rFonts w:ascii="Aptos" w:hAnsi="Aptos" w:cs="Times New Roman"/>
          <w:bCs/>
        </w:rPr>
      </w:pPr>
      <w:r w:rsidRPr="00AD43CC">
        <w:rPr>
          <w:rFonts w:ascii="Aptos" w:hAnsi="Aptos" w:cs="Times New Roman"/>
          <w:b/>
          <w:bCs/>
        </w:rPr>
        <w:t>Badanie jest w pełni bezpieczne i może być powtarzane wielokrotnie, a promieniowanie jest znikome.</w:t>
      </w:r>
    </w:p>
    <w:p w14:paraId="572790D7" w14:textId="77777777" w:rsidR="003B2C9A" w:rsidRPr="00AD43CC" w:rsidRDefault="003B2C9A" w:rsidP="003B2C9A">
      <w:pPr>
        <w:spacing w:after="0" w:line="240" w:lineRule="auto"/>
        <w:rPr>
          <w:rFonts w:ascii="Aptos" w:hAnsi="Aptos" w:cs="Times New Roman"/>
          <w:b/>
          <w:bCs/>
        </w:rPr>
      </w:pPr>
    </w:p>
    <w:p w14:paraId="23EC7A60" w14:textId="77777777" w:rsidR="003B2C9A" w:rsidRPr="00AD43CC" w:rsidRDefault="003B2C9A" w:rsidP="003B2C9A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  <w:b/>
          <w:bCs/>
        </w:rPr>
        <w:t>Przeciwwskazaniem do badania jest ciąża i okres karmienia piersią.</w:t>
      </w:r>
    </w:p>
    <w:p w14:paraId="421F686D" w14:textId="77777777" w:rsidR="003B2C9A" w:rsidRPr="00AD43CC" w:rsidRDefault="003B2C9A" w:rsidP="003B2C9A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  <w:b/>
          <w:bCs/>
        </w:rPr>
        <w:t>Pacjentom nie powinny towarzyszyć małe dzieci i kobiety w ciąży.</w:t>
      </w:r>
    </w:p>
    <w:p w14:paraId="49F5F63D" w14:textId="77777777" w:rsidR="003B2C9A" w:rsidRPr="00AD43CC" w:rsidRDefault="003B2C9A" w:rsidP="003B2C9A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  <w:b/>
          <w:bCs/>
        </w:rPr>
        <w:t>Z dzieckiem lub osobą dorosłą potrzebującą wsparcia może przebywać na terenie Zakładu tylko 1 opiekun.</w:t>
      </w:r>
    </w:p>
    <w:p w14:paraId="7BF4576D" w14:textId="77777777" w:rsidR="003B2C9A" w:rsidRPr="00AD43CC" w:rsidRDefault="003B2C9A" w:rsidP="003B2C9A">
      <w:pPr>
        <w:spacing w:after="0" w:line="240" w:lineRule="auto"/>
        <w:rPr>
          <w:rFonts w:ascii="Aptos" w:hAnsi="Aptos" w:cs="Times New Roman"/>
          <w:b/>
          <w:bCs/>
        </w:rPr>
      </w:pPr>
    </w:p>
    <w:p w14:paraId="67CAE58F" w14:textId="77777777" w:rsidR="003B2C9A" w:rsidRPr="00AD43CC" w:rsidRDefault="003B2C9A" w:rsidP="003B2C9A">
      <w:pPr>
        <w:spacing w:after="0" w:line="240" w:lineRule="auto"/>
        <w:rPr>
          <w:rFonts w:ascii="Aptos" w:hAnsi="Aptos" w:cs="Times New Roman"/>
          <w:b/>
          <w:bCs/>
        </w:rPr>
      </w:pPr>
      <w:r w:rsidRPr="00AD43CC">
        <w:rPr>
          <w:rFonts w:ascii="Aptos" w:hAnsi="Aptos" w:cs="Times New Roman"/>
          <w:b/>
          <w:bCs/>
        </w:rPr>
        <w:t>W razie jakichkolwiek wątpliwości należy skonsultować się z personelem Zakładu.</w:t>
      </w:r>
    </w:p>
    <w:p w14:paraId="4EC0A0EB" w14:textId="77777777" w:rsidR="00D30B44" w:rsidRPr="00D30B44" w:rsidRDefault="00D30B44" w:rsidP="00D30B44">
      <w:pPr>
        <w:spacing w:after="0" w:line="240" w:lineRule="auto"/>
        <w:rPr>
          <w:rFonts w:ascii="Aptos" w:eastAsia="Times New Roman" w:hAnsi="Aptos" w:cs="Times New Roman"/>
          <w:bCs/>
        </w:rPr>
      </w:pPr>
    </w:p>
    <w:p w14:paraId="4EEA3063" w14:textId="77777777" w:rsidR="00D30B44" w:rsidRPr="00D30B44" w:rsidRDefault="00D30B44" w:rsidP="00D30B44">
      <w:pPr>
        <w:spacing w:after="0" w:line="240" w:lineRule="auto"/>
        <w:rPr>
          <w:rFonts w:ascii="Aptos" w:eastAsia="Times New Roman" w:hAnsi="Aptos" w:cs="Times New Roman"/>
          <w:bCs/>
        </w:rPr>
      </w:pPr>
    </w:p>
    <w:p w14:paraId="27CC2B45" w14:textId="77777777" w:rsidR="00165949" w:rsidRPr="00D30B44" w:rsidRDefault="00165949" w:rsidP="00D30B44"/>
    <w:sectPr w:rsidR="00165949" w:rsidRPr="00D30B44" w:rsidSect="007E5A65">
      <w:headerReference w:type="default" r:id="rId8"/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75F3" w14:textId="77777777" w:rsidR="004C4EDF" w:rsidRDefault="004C4EDF" w:rsidP="00785183">
      <w:pPr>
        <w:spacing w:after="0" w:line="240" w:lineRule="auto"/>
      </w:pPr>
      <w:r>
        <w:separator/>
      </w:r>
    </w:p>
  </w:endnote>
  <w:endnote w:type="continuationSeparator" w:id="0">
    <w:p w14:paraId="16E3EAE2" w14:textId="77777777" w:rsidR="004C4EDF" w:rsidRDefault="004C4EDF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FB5B" w14:textId="77777777" w:rsidR="004C4EDF" w:rsidRDefault="004C4EDF" w:rsidP="00785183">
      <w:pPr>
        <w:spacing w:after="0" w:line="240" w:lineRule="auto"/>
      </w:pPr>
      <w:r>
        <w:separator/>
      </w:r>
    </w:p>
  </w:footnote>
  <w:footnote w:type="continuationSeparator" w:id="0">
    <w:p w14:paraId="2E437064" w14:textId="77777777" w:rsidR="004C4EDF" w:rsidRDefault="004C4EDF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78A6" w14:textId="548C4AAA" w:rsidR="00490D9B" w:rsidRPr="007000DD" w:rsidRDefault="007000DD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noProof/>
        <w:color w:val="000000" w:themeColor="text1"/>
        <w:lang w:eastAsia="pl-PL"/>
      </w:rPr>
      <w:drawing>
        <wp:anchor distT="0" distB="0" distL="114300" distR="114300" simplePos="0" relativeHeight="251660288" behindDoc="1" locked="0" layoutInCell="1" allowOverlap="1" wp14:anchorId="33DF92E5" wp14:editId="401FE73F">
          <wp:simplePos x="0" y="0"/>
          <wp:positionH relativeFrom="margin">
            <wp:posOffset>5448300</wp:posOffset>
          </wp:positionH>
          <wp:positionV relativeFrom="margin">
            <wp:posOffset>-1438275</wp:posOffset>
          </wp:positionV>
          <wp:extent cx="1079500" cy="1122680"/>
          <wp:effectExtent l="0" t="0" r="635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0DD">
      <w:rPr>
        <w:rFonts w:ascii="Aptos" w:hAnsi="Aptos" w:cs="Times New Roman"/>
        <w:b/>
        <w:noProof/>
        <w:color w:val="000000" w:themeColor="text1"/>
        <w:lang w:eastAsia="pl-PL"/>
      </w:rPr>
      <w:drawing>
        <wp:anchor distT="0" distB="0" distL="114300" distR="114300" simplePos="0" relativeHeight="251656192" behindDoc="0" locked="0" layoutInCell="1" allowOverlap="1" wp14:anchorId="2F684DCD" wp14:editId="0764B41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493520" cy="93726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ED9" w:rsidRPr="007000DD">
      <w:rPr>
        <w:rFonts w:ascii="Aptos" w:hAnsi="Aptos" w:cs="Times New Roman"/>
        <w:b/>
        <w:color w:val="000000" w:themeColor="text1"/>
        <w:sz w:val="24"/>
      </w:rPr>
      <w:t>Zakład Medycyny Nuklearnej</w:t>
    </w:r>
  </w:p>
  <w:p w14:paraId="343A2C14" w14:textId="77777777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b/>
        <w:color w:val="000000" w:themeColor="text1"/>
      </w:rPr>
      <w:t>Uniwersytecki Szpital Kliniczny w Białymstoku</w:t>
    </w:r>
  </w:p>
  <w:p w14:paraId="06F08E1C" w14:textId="41A7FE68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  <w:sz w:val="20"/>
      </w:rPr>
      <w:t>ul. M. Skłodowskiej-Curie 24A</w:t>
    </w:r>
    <w:r w:rsidR="00566229" w:rsidRPr="007000DD">
      <w:rPr>
        <w:rFonts w:ascii="Aptos" w:hAnsi="Aptos" w:cs="Times New Roman"/>
        <w:color w:val="000000" w:themeColor="text1"/>
        <w:sz w:val="20"/>
      </w:rPr>
      <w:t xml:space="preserve">, </w:t>
    </w:r>
    <w:r w:rsidRPr="007000DD">
      <w:rPr>
        <w:rFonts w:ascii="Aptos" w:hAnsi="Aptos" w:cs="Times New Roman"/>
        <w:color w:val="000000" w:themeColor="text1"/>
        <w:sz w:val="20"/>
      </w:rPr>
      <w:t>15-276 Białystok</w:t>
    </w:r>
  </w:p>
  <w:p w14:paraId="0F30A61B" w14:textId="1E2184CE" w:rsidR="00651ED9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>tel.: 85 831 8</w:t>
    </w:r>
    <w:r w:rsidR="007F05D8" w:rsidRPr="007000DD">
      <w:rPr>
        <w:rFonts w:ascii="Aptos" w:hAnsi="Aptos" w:cs="Times New Roman"/>
        <w:color w:val="000000" w:themeColor="text1"/>
      </w:rPr>
      <w:t>770</w:t>
    </w:r>
    <w:r w:rsidRPr="007000DD">
      <w:rPr>
        <w:rFonts w:ascii="Aptos" w:hAnsi="Aptos" w:cs="Times New Roman"/>
        <w:color w:val="000000" w:themeColor="text1"/>
      </w:rPr>
      <w:t>; 85 831 8</w:t>
    </w:r>
    <w:r w:rsidR="007F05D8" w:rsidRPr="007000DD">
      <w:rPr>
        <w:rFonts w:ascii="Aptos" w:hAnsi="Aptos" w:cs="Times New Roman"/>
        <w:color w:val="000000" w:themeColor="text1"/>
      </w:rPr>
      <w:t>615</w:t>
    </w:r>
  </w:p>
  <w:p w14:paraId="58612004" w14:textId="3B5AC4A8" w:rsidR="00651ED9" w:rsidRPr="007000DD" w:rsidRDefault="00651ED9" w:rsidP="00490D9B">
    <w:pPr>
      <w:pStyle w:val="Nagwek"/>
      <w:jc w:val="center"/>
      <w:rPr>
        <w:rFonts w:ascii="Aptos" w:hAnsi="Aptos" w:cs="Times New Roman"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 xml:space="preserve">e-mail: </w:t>
    </w:r>
    <w:hyperlink r:id="rId3" w:history="1">
      <w:r w:rsidRPr="007000DD">
        <w:rPr>
          <w:rStyle w:val="Hipercze"/>
          <w:rFonts w:ascii="Aptos" w:hAnsi="Aptos" w:cs="Times New Roman"/>
          <w:color w:val="000000" w:themeColor="text1"/>
          <w:u w:val="none"/>
        </w:rPr>
        <w:t>nukleo@umb.edu.pl</w:t>
      </w:r>
    </w:hyperlink>
  </w:p>
  <w:p w14:paraId="21161ADD" w14:textId="447289FB" w:rsidR="00B46233" w:rsidRPr="007000DD" w:rsidRDefault="00000000" w:rsidP="00490D9B">
    <w:pPr>
      <w:pStyle w:val="Nagwek"/>
      <w:jc w:val="center"/>
      <w:rPr>
        <w:rFonts w:ascii="Aptos" w:hAnsi="Aptos" w:cs="Times New Roman"/>
      </w:rPr>
    </w:pPr>
    <w:hyperlink r:id="rId4" w:history="1">
      <w:r w:rsidR="00490D9B" w:rsidRPr="007000DD">
        <w:rPr>
          <w:rStyle w:val="Hipercze"/>
          <w:rFonts w:ascii="Aptos" w:hAnsi="Aptos" w:cs="Times New Roman"/>
        </w:rPr>
        <w:t>www.uskwb.pl</w:t>
      </w:r>
    </w:hyperlink>
  </w:p>
  <w:p w14:paraId="681148DB" w14:textId="0DDC86DD" w:rsidR="00C83892" w:rsidRPr="007000DD" w:rsidRDefault="007000DD" w:rsidP="00651ED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  <w:t xml:space="preserve">                                     </w:t>
    </w:r>
    <w:r w:rsidR="00A94CBE" w:rsidRPr="007000DD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inline distT="0" distB="0" distL="0" distR="0" wp14:anchorId="1ADE15B3" wp14:editId="586B64E4">
              <wp:extent cx="3810000" cy="9525"/>
              <wp:effectExtent l="0" t="0" r="19050" b="28575"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0000" cy="9525"/>
                      </a:xfrm>
                      <a:prstGeom prst="line">
                        <a:avLst/>
                      </a:prstGeom>
                      <a:ln w="3175">
                        <a:prstDash val="solid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C6FF8A" id="Łącznik prosty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" strokecolor="black [3200]" strokeweight=".25pt">
              <v:stroke joinstyle="miter"/>
              <w10:anchorlock/>
            </v:line>
          </w:pict>
        </mc:Fallback>
      </mc:AlternateContent>
    </w:r>
  </w:p>
  <w:p w14:paraId="7A24D8B7" w14:textId="537EB73C" w:rsidR="0018059D" w:rsidRPr="00785183" w:rsidRDefault="00C83892" w:rsidP="00651ED9">
    <w:pPr>
      <w:pStyle w:val="Nagwek"/>
      <w:rPr>
        <w:rFonts w:ascii="Century Schoolbook" w:hAnsi="Century Schoolbook"/>
      </w:rPr>
    </w:pPr>
    <w:r>
      <w:rPr>
        <w:rFonts w:ascii="Times New Roman" w:hAnsi="Times New Roman" w:cs="Times New Roman"/>
        <w:sz w:val="20"/>
      </w:rPr>
      <w:tab/>
    </w:r>
    <w:r w:rsidR="00651ED9" w:rsidRPr="00651ED9">
      <w:rPr>
        <w:rFonts w:ascii="Century Schoolbook" w:hAnsi="Century Schoolbook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0296"/>
    <w:multiLevelType w:val="hybridMultilevel"/>
    <w:tmpl w:val="AFF8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307AE"/>
    <w:multiLevelType w:val="hybridMultilevel"/>
    <w:tmpl w:val="BD38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D0EA8"/>
    <w:multiLevelType w:val="hybridMultilevel"/>
    <w:tmpl w:val="EC0C0B2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6C75046"/>
    <w:multiLevelType w:val="hybridMultilevel"/>
    <w:tmpl w:val="6F127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6793F"/>
    <w:multiLevelType w:val="hybridMultilevel"/>
    <w:tmpl w:val="51886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158FB"/>
    <w:multiLevelType w:val="hybridMultilevel"/>
    <w:tmpl w:val="AA9A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285">
    <w:abstractNumId w:val="5"/>
  </w:num>
  <w:num w:numId="2" w16cid:durableId="1033769597">
    <w:abstractNumId w:val="1"/>
  </w:num>
  <w:num w:numId="3" w16cid:durableId="1300450542">
    <w:abstractNumId w:val="0"/>
  </w:num>
  <w:num w:numId="4" w16cid:durableId="1087266891">
    <w:abstractNumId w:val="2"/>
  </w:num>
  <w:num w:numId="5" w16cid:durableId="270861768">
    <w:abstractNumId w:val="3"/>
  </w:num>
  <w:num w:numId="6" w16cid:durableId="462692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83"/>
    <w:rsid w:val="00023D47"/>
    <w:rsid w:val="0003560A"/>
    <w:rsid w:val="00051E73"/>
    <w:rsid w:val="00065E4E"/>
    <w:rsid w:val="000852F9"/>
    <w:rsid w:val="00090C95"/>
    <w:rsid w:val="000A3B06"/>
    <w:rsid w:val="000E006A"/>
    <w:rsid w:val="00100B6B"/>
    <w:rsid w:val="00137DB7"/>
    <w:rsid w:val="00162BD7"/>
    <w:rsid w:val="00162E06"/>
    <w:rsid w:val="00165949"/>
    <w:rsid w:val="001667D3"/>
    <w:rsid w:val="0018059D"/>
    <w:rsid w:val="00196B07"/>
    <w:rsid w:val="001E67FE"/>
    <w:rsid w:val="001F3ECC"/>
    <w:rsid w:val="00240251"/>
    <w:rsid w:val="00243482"/>
    <w:rsid w:val="002456EC"/>
    <w:rsid w:val="00265590"/>
    <w:rsid w:val="0031027D"/>
    <w:rsid w:val="003131E6"/>
    <w:rsid w:val="003132D0"/>
    <w:rsid w:val="0033525D"/>
    <w:rsid w:val="00380601"/>
    <w:rsid w:val="00382C44"/>
    <w:rsid w:val="00390B1D"/>
    <w:rsid w:val="003B23A7"/>
    <w:rsid w:val="003B2C9A"/>
    <w:rsid w:val="003B4ECC"/>
    <w:rsid w:val="003D01B6"/>
    <w:rsid w:val="003E4CAF"/>
    <w:rsid w:val="003F1B60"/>
    <w:rsid w:val="003F6921"/>
    <w:rsid w:val="003F6E26"/>
    <w:rsid w:val="00430633"/>
    <w:rsid w:val="00444F78"/>
    <w:rsid w:val="0046207A"/>
    <w:rsid w:val="00490D9B"/>
    <w:rsid w:val="004C4EDF"/>
    <w:rsid w:val="00544ED9"/>
    <w:rsid w:val="00552BD5"/>
    <w:rsid w:val="005550D5"/>
    <w:rsid w:val="00555AD6"/>
    <w:rsid w:val="00564FEE"/>
    <w:rsid w:val="00566229"/>
    <w:rsid w:val="00574E70"/>
    <w:rsid w:val="00583E83"/>
    <w:rsid w:val="005B45F7"/>
    <w:rsid w:val="005D0EDA"/>
    <w:rsid w:val="005D36C8"/>
    <w:rsid w:val="005D6E5B"/>
    <w:rsid w:val="005E3D4C"/>
    <w:rsid w:val="006000F7"/>
    <w:rsid w:val="0060090B"/>
    <w:rsid w:val="00632C8B"/>
    <w:rsid w:val="00651ED9"/>
    <w:rsid w:val="006538FB"/>
    <w:rsid w:val="006873DD"/>
    <w:rsid w:val="00693EB6"/>
    <w:rsid w:val="00696BC4"/>
    <w:rsid w:val="006E29A5"/>
    <w:rsid w:val="006E5D86"/>
    <w:rsid w:val="007000DD"/>
    <w:rsid w:val="00703B4B"/>
    <w:rsid w:val="00716133"/>
    <w:rsid w:val="00720965"/>
    <w:rsid w:val="007336FE"/>
    <w:rsid w:val="00754500"/>
    <w:rsid w:val="00760D70"/>
    <w:rsid w:val="00785183"/>
    <w:rsid w:val="007E5A65"/>
    <w:rsid w:val="007E647A"/>
    <w:rsid w:val="007F05D8"/>
    <w:rsid w:val="007F28C3"/>
    <w:rsid w:val="007F5A9E"/>
    <w:rsid w:val="007F7434"/>
    <w:rsid w:val="00826152"/>
    <w:rsid w:val="00852BD8"/>
    <w:rsid w:val="008766BC"/>
    <w:rsid w:val="008A17A3"/>
    <w:rsid w:val="008A56B8"/>
    <w:rsid w:val="008B7D19"/>
    <w:rsid w:val="008C2A3D"/>
    <w:rsid w:val="008D0901"/>
    <w:rsid w:val="00922483"/>
    <w:rsid w:val="00924B84"/>
    <w:rsid w:val="00943F71"/>
    <w:rsid w:val="00944529"/>
    <w:rsid w:val="00956F74"/>
    <w:rsid w:val="009B5A87"/>
    <w:rsid w:val="009B6028"/>
    <w:rsid w:val="009F7B22"/>
    <w:rsid w:val="00A10200"/>
    <w:rsid w:val="00A22A3B"/>
    <w:rsid w:val="00A433D4"/>
    <w:rsid w:val="00A46B60"/>
    <w:rsid w:val="00A614E1"/>
    <w:rsid w:val="00A625FA"/>
    <w:rsid w:val="00A678AC"/>
    <w:rsid w:val="00A71C56"/>
    <w:rsid w:val="00A94CBE"/>
    <w:rsid w:val="00A96994"/>
    <w:rsid w:val="00AB4AA3"/>
    <w:rsid w:val="00AB7B2B"/>
    <w:rsid w:val="00AC2785"/>
    <w:rsid w:val="00AD25DF"/>
    <w:rsid w:val="00AD7B8C"/>
    <w:rsid w:val="00AF6D00"/>
    <w:rsid w:val="00B05471"/>
    <w:rsid w:val="00B30441"/>
    <w:rsid w:val="00B46233"/>
    <w:rsid w:val="00BA4F29"/>
    <w:rsid w:val="00BA5085"/>
    <w:rsid w:val="00C055B9"/>
    <w:rsid w:val="00C21468"/>
    <w:rsid w:val="00C31F6D"/>
    <w:rsid w:val="00C4506E"/>
    <w:rsid w:val="00C6057D"/>
    <w:rsid w:val="00C74140"/>
    <w:rsid w:val="00C76146"/>
    <w:rsid w:val="00C83892"/>
    <w:rsid w:val="00CC5CBA"/>
    <w:rsid w:val="00D0485D"/>
    <w:rsid w:val="00D30B44"/>
    <w:rsid w:val="00D44BE5"/>
    <w:rsid w:val="00D54AFA"/>
    <w:rsid w:val="00D57D28"/>
    <w:rsid w:val="00D7381E"/>
    <w:rsid w:val="00D80E06"/>
    <w:rsid w:val="00D9470D"/>
    <w:rsid w:val="00DE5377"/>
    <w:rsid w:val="00DF699F"/>
    <w:rsid w:val="00E13046"/>
    <w:rsid w:val="00E212CC"/>
    <w:rsid w:val="00E72EFE"/>
    <w:rsid w:val="00E8112E"/>
    <w:rsid w:val="00EA1A27"/>
    <w:rsid w:val="00F0296D"/>
    <w:rsid w:val="00F83537"/>
    <w:rsid w:val="00F850BD"/>
    <w:rsid w:val="00F90187"/>
    <w:rsid w:val="00F964C4"/>
    <w:rsid w:val="00FB0E69"/>
    <w:rsid w:val="00FC4192"/>
    <w:rsid w:val="00F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45FE"/>
  <w15:docId w15:val="{693ABC68-70A2-45B3-A241-C9C8FE8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1ED9"/>
    <w:rPr>
      <w:color w:val="0563C1" w:themeColor="hyperlink"/>
      <w:u w:val="single"/>
    </w:rPr>
  </w:style>
  <w:style w:type="paragraph" w:customStyle="1" w:styleId="Default">
    <w:name w:val="Default"/>
    <w:rsid w:val="005B45F7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90D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64C4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kleo@umb.edu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9650-45AE-4B72-A0F0-9DE4F735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UMB</cp:lastModifiedBy>
  <cp:revision>18</cp:revision>
  <cp:lastPrinted>2026-02-11T07:15:00Z</cp:lastPrinted>
  <dcterms:created xsi:type="dcterms:W3CDTF">2026-02-13T11:01:00Z</dcterms:created>
  <dcterms:modified xsi:type="dcterms:W3CDTF">2026-02-19T07:06:00Z</dcterms:modified>
</cp:coreProperties>
</file>