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658" w:rsidRDefault="008F0658" w:rsidP="008F0658">
      <w:pPr>
        <w:pStyle w:val="justify"/>
        <w:shd w:val="clear" w:color="auto" w:fill="FFFFFF"/>
        <w:spacing w:line="360" w:lineRule="auto"/>
        <w:jc w:val="center"/>
      </w:pPr>
      <w:r w:rsidRPr="00227DEB">
        <w:rPr>
          <w:rStyle w:val="Pogrubienie"/>
          <w:sz w:val="28"/>
          <w:szCs w:val="28"/>
        </w:rPr>
        <w:t>BADANIE ANGIOGRAFICZNE</w:t>
      </w:r>
      <w:r>
        <w:rPr>
          <w:rStyle w:val="Pogrubienie"/>
        </w:rPr>
        <w:t xml:space="preserve"> (procedura ma charakter diagnostyczny)</w:t>
      </w:r>
      <w:bookmarkStart w:id="0" w:name="_GoBack"/>
      <w:bookmarkEnd w:id="0"/>
    </w:p>
    <w:p w:rsidR="008F0658" w:rsidRDefault="008F0658" w:rsidP="008F0658">
      <w:pPr>
        <w:pStyle w:val="justify"/>
        <w:shd w:val="clear" w:color="auto" w:fill="FFFFFF"/>
        <w:spacing w:line="360" w:lineRule="auto"/>
        <w:jc w:val="both"/>
      </w:pPr>
      <w:r>
        <w:t>Przebieg badania:</w:t>
      </w:r>
    </w:p>
    <w:p w:rsidR="008F0658" w:rsidRDefault="008F0658" w:rsidP="008F0658">
      <w:pPr>
        <w:pStyle w:val="justify"/>
        <w:shd w:val="clear" w:color="auto" w:fill="FFFFFF"/>
        <w:spacing w:line="360" w:lineRule="auto"/>
        <w:jc w:val="both"/>
      </w:pPr>
      <w:r>
        <w:t>Chory ułożony jest w pozycji leżącej na plecach i obłożony sterylnymi serwetami. Badane jest tętno w prawej lub lewej pachwinie (jeżeli obie tętnice udowe są zamknięte to wykorzystywana jest tętnica w dole pachowym). Miejsce nad tętnicą jest golone a następnie odkażone płynem odkażającym (np. spirytus). Lekarz ubrany jest w sterylny fartuch i rękawice, nakłuwa przygotowane miejsce zwykłą igłą do zastrzyków i znieczula okoliczne tkanki. Znieczulenie to usuwa odczucia bólu ale nie znosi czucia dotyku, tak więc chory odczuwa jedynie dotyk ręki lekarza. Następnie lekarz przez znieczuloną skórę i tkankę podskórną nakłuwa tętnicę i wprowadza do niej cewnik czyli cienką, giętką plastikową rurkę o średnicy ok. 1mm. Drugi koniec cewnika łączony jest ze strzykawką podającą środek kontrastowy do badanej tętnicy. Po podaniu kontrastu w rejonie zaopatrywanym przez tą tętnice, chory odczuwa przemijające po kilku sekundach odczucie ciepła. Jeśli badane są kończyny dolne to w ich obrębie chory odczuwa ciepło; jeśli naczynia mózgowe to w głowie, a jeśli nerki to w brzuchu. Ważne jest aby chory w tym czasie nie poruszył się co umożliwi otrzymanie wyraźnych obrazów i szybkie zakończenie badania, bez potrzeby jego powtarzania. Po zakończeniu badania lekarz usuwa cewnik i uciska przez 5-10 minut miejsce nakłucia, a następnie zakłada opatrunek uciskowy na 3 godziny. Choremu nie wolno wstawać, siadać ani zginać nogi po stronie nakłuwanej aż do następnego dnia (po badaniu można przyjmować posiłki). Do macierzystego oddziału chory wraca w pozycji leżącej. Powikłania mogące wystąpić w trakcie lub po badaniu: krwiak w ok. nakłucia (&lt;3%), zamknięcie badanej tętnicy wymagające zabiegu chirurgicznego (bardzo rzadko, &lt;0,5%). Ryzyko wystąpienia zgonu, podobnie jak w przypadku każdego inwazyjnego zabiegu istnieje, choć przypadki takie są niesłychanie rzadkie. Korzyści płynące z wykonywanego badania pozwalają na dokładne określenie charakteru zmian w organizmie chorego, co jest warunkiem koniecznym do wdrożenia prawidłowego, skutecznego leczenia. Alternatywnym rozwiązaniem jest badanie metodą rezonansu magnetycznego lub kolorowej ultrasonografii dopplerowskiej. Jednak skuteczność i dokładność tych metod w ocenie zmian naczyniowych jest dużo mniejsza. Istnieje również możliwość wdrożenia leczenia bez postawienia dokładnej diagnozy, lecz skuteczność takiego leczenia jest bardzo wątpliwa.</w:t>
      </w:r>
    </w:p>
    <w:p w:rsidR="00F04D26" w:rsidRPr="008F0658" w:rsidRDefault="00F04D26" w:rsidP="008F0658"/>
    <w:sectPr w:rsidR="00F04D26" w:rsidRPr="008F0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93C"/>
    <w:rsid w:val="0016693C"/>
    <w:rsid w:val="00405114"/>
    <w:rsid w:val="004F4764"/>
    <w:rsid w:val="006C2040"/>
    <w:rsid w:val="008C5F8D"/>
    <w:rsid w:val="008C6B51"/>
    <w:rsid w:val="008F0658"/>
    <w:rsid w:val="00F0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32CEA"/>
  <w15:chartTrackingRefBased/>
  <w15:docId w15:val="{B60A09C1-89C0-449F-9F5A-41215D606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6693C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unhideWhenUsed/>
    <w:qFormat/>
    <w:rsid w:val="004F4764"/>
    <w:pPr>
      <w:spacing w:line="240" w:lineRule="auto"/>
    </w:pPr>
    <w:rPr>
      <w:rFonts w:eastAsiaTheme="minorHAnsi" w:cstheme="minorBidi"/>
      <w:iCs/>
      <w:color w:val="000000" w:themeColor="text1"/>
      <w:szCs w:val="18"/>
    </w:rPr>
  </w:style>
  <w:style w:type="paragraph" w:styleId="Bezodstpw">
    <w:name w:val="No Spacing"/>
    <w:uiPriority w:val="1"/>
    <w:qFormat/>
    <w:rsid w:val="00405114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16693C"/>
    <w:pPr>
      <w:spacing w:after="160" w:line="259" w:lineRule="auto"/>
      <w:ind w:left="720"/>
      <w:contextualSpacing/>
    </w:pPr>
  </w:style>
  <w:style w:type="paragraph" w:customStyle="1" w:styleId="justify">
    <w:name w:val="justify"/>
    <w:basedOn w:val="Normalny"/>
    <w:rsid w:val="008F0658"/>
    <w:pPr>
      <w:spacing w:before="100" w:beforeAutospacing="1" w:after="100" w:afterAutospacing="1" w:line="240" w:lineRule="auto"/>
    </w:pPr>
    <w:rPr>
      <w:sz w:val="24"/>
      <w:szCs w:val="24"/>
      <w:lang w:eastAsia="pl-PL"/>
    </w:rPr>
  </w:style>
  <w:style w:type="character" w:styleId="Pogrubienie">
    <w:name w:val="Strong"/>
    <w:uiPriority w:val="22"/>
    <w:qFormat/>
    <w:rsid w:val="008F0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Kruszewski</dc:creator>
  <cp:keywords/>
  <dc:description/>
  <cp:lastModifiedBy>Robert Kruszewski</cp:lastModifiedBy>
  <cp:revision>2</cp:revision>
  <dcterms:created xsi:type="dcterms:W3CDTF">2025-12-29T12:43:00Z</dcterms:created>
  <dcterms:modified xsi:type="dcterms:W3CDTF">2025-12-29T12:43:00Z</dcterms:modified>
</cp:coreProperties>
</file>