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A85FB" w14:textId="77777777" w:rsidR="00F570F1" w:rsidRPr="00A42559" w:rsidRDefault="00F570F1" w:rsidP="00106E55">
      <w:pPr>
        <w:spacing w:after="0" w:line="360" w:lineRule="auto"/>
        <w:rPr>
          <w:rFonts w:cstheme="minorHAnsi"/>
          <w:b/>
          <w:color w:val="FF0000"/>
          <w:sz w:val="40"/>
          <w:szCs w:val="40"/>
        </w:rPr>
      </w:pPr>
    </w:p>
    <w:p w14:paraId="0FD2AC01" w14:textId="77777777" w:rsidR="00F570F1" w:rsidRPr="00A42559" w:rsidRDefault="00F570F1" w:rsidP="00106E55">
      <w:pPr>
        <w:spacing w:after="0" w:line="360" w:lineRule="auto"/>
        <w:jc w:val="center"/>
        <w:rPr>
          <w:rFonts w:cstheme="minorHAnsi"/>
          <w:b/>
          <w:sz w:val="40"/>
          <w:szCs w:val="40"/>
        </w:rPr>
      </w:pPr>
      <w:r w:rsidRPr="00A42559">
        <w:rPr>
          <w:rFonts w:cstheme="minorHAnsi"/>
          <w:b/>
          <w:sz w:val="40"/>
          <w:szCs w:val="40"/>
        </w:rPr>
        <w:t>OPIS PRZEDMIOTU ZAMÓWIENIA</w:t>
      </w:r>
    </w:p>
    <w:p w14:paraId="201D5039" w14:textId="77777777" w:rsidR="00F570F1" w:rsidRPr="00A42559" w:rsidRDefault="00F570F1" w:rsidP="00106E55">
      <w:pPr>
        <w:spacing w:after="0" w:line="360" w:lineRule="auto"/>
        <w:rPr>
          <w:rFonts w:cstheme="minorHAnsi"/>
          <w:b/>
          <w:sz w:val="40"/>
          <w:szCs w:val="40"/>
        </w:rPr>
      </w:pPr>
    </w:p>
    <w:p w14:paraId="1F9B547B" w14:textId="00E9A507" w:rsidR="00F570F1" w:rsidRPr="00A42559" w:rsidRDefault="00F570F1" w:rsidP="00C6636F">
      <w:pPr>
        <w:spacing w:line="360" w:lineRule="auto"/>
        <w:ind w:left="1418" w:hanging="1418"/>
        <w:rPr>
          <w:rFonts w:cstheme="minorHAnsi"/>
          <w:sz w:val="24"/>
        </w:rPr>
      </w:pPr>
      <w:r w:rsidRPr="00A42559">
        <w:rPr>
          <w:rFonts w:cstheme="minorHAnsi"/>
          <w:b/>
          <w:sz w:val="24"/>
          <w:szCs w:val="24"/>
        </w:rPr>
        <w:t xml:space="preserve">NAZWA ZAMÓWIENIA: </w:t>
      </w:r>
      <w:r w:rsidRPr="00A42559">
        <w:rPr>
          <w:rFonts w:cstheme="minorHAnsi"/>
          <w:sz w:val="24"/>
        </w:rPr>
        <w:t xml:space="preserve">Opracowanie </w:t>
      </w:r>
      <w:r w:rsidR="00786CA2" w:rsidRPr="00A42559">
        <w:rPr>
          <w:rFonts w:cstheme="minorHAnsi"/>
          <w:sz w:val="24"/>
        </w:rPr>
        <w:t>kompletne</w:t>
      </w:r>
      <w:r w:rsidR="00A76A1B" w:rsidRPr="00A42559">
        <w:rPr>
          <w:rFonts w:cstheme="minorHAnsi"/>
          <w:sz w:val="24"/>
        </w:rPr>
        <w:t xml:space="preserve">j dokumentacji projektowej modernizacji lądowiska wyniesionego Uniwersyteckiego Szpitala Klinicznego w Białymstoku wraz z uzyskaniem pozwolenia na budowę. </w:t>
      </w:r>
    </w:p>
    <w:p w14:paraId="2504A7E2" w14:textId="77777777" w:rsidR="009D3943" w:rsidRPr="00A42559" w:rsidRDefault="009D3943" w:rsidP="009D3943">
      <w:pPr>
        <w:spacing w:line="360" w:lineRule="auto"/>
        <w:ind w:left="2552" w:hanging="2552"/>
        <w:rPr>
          <w:rFonts w:cstheme="minorHAnsi"/>
        </w:rPr>
      </w:pPr>
    </w:p>
    <w:p w14:paraId="3EA96198" w14:textId="01F35214" w:rsidR="00F570F1" w:rsidRPr="00A42559" w:rsidRDefault="00F570F1" w:rsidP="00106E55">
      <w:pPr>
        <w:spacing w:after="0" w:line="360" w:lineRule="auto"/>
        <w:ind w:left="1418" w:hanging="1418"/>
        <w:rPr>
          <w:rFonts w:cstheme="minorHAnsi"/>
          <w:sz w:val="24"/>
          <w:szCs w:val="24"/>
        </w:rPr>
      </w:pPr>
      <w:r w:rsidRPr="00A42559">
        <w:rPr>
          <w:rFonts w:cstheme="minorHAnsi"/>
          <w:b/>
          <w:sz w:val="24"/>
          <w:szCs w:val="24"/>
        </w:rPr>
        <w:t xml:space="preserve">ADRES: </w:t>
      </w:r>
      <w:r w:rsidRPr="00A42559">
        <w:rPr>
          <w:rFonts w:cstheme="minorHAnsi"/>
          <w:b/>
          <w:sz w:val="24"/>
          <w:szCs w:val="24"/>
        </w:rPr>
        <w:tab/>
      </w:r>
      <w:r w:rsidR="00E52C8C" w:rsidRPr="00A42559">
        <w:rPr>
          <w:rFonts w:cstheme="minorHAnsi"/>
          <w:sz w:val="24"/>
          <w:szCs w:val="24"/>
        </w:rPr>
        <w:t xml:space="preserve">15 – </w:t>
      </w:r>
      <w:r w:rsidR="00C03CF5" w:rsidRPr="00A42559">
        <w:rPr>
          <w:rFonts w:cstheme="minorHAnsi"/>
          <w:sz w:val="24"/>
          <w:szCs w:val="24"/>
        </w:rPr>
        <w:t>269</w:t>
      </w:r>
      <w:r w:rsidRPr="00A42559">
        <w:rPr>
          <w:rFonts w:cstheme="minorHAnsi"/>
          <w:sz w:val="24"/>
          <w:szCs w:val="24"/>
        </w:rPr>
        <w:t xml:space="preserve"> Białystok, </w:t>
      </w:r>
    </w:p>
    <w:p w14:paraId="0311CB8E" w14:textId="74FA1E7E" w:rsidR="00F570F1" w:rsidRPr="00A42559" w:rsidRDefault="00886F86" w:rsidP="00106E55">
      <w:pPr>
        <w:spacing w:after="0" w:line="360" w:lineRule="auto"/>
        <w:ind w:left="708" w:firstLine="708"/>
        <w:rPr>
          <w:rFonts w:cstheme="minorHAnsi"/>
          <w:sz w:val="24"/>
          <w:szCs w:val="24"/>
        </w:rPr>
      </w:pPr>
      <w:r w:rsidRPr="00A42559">
        <w:rPr>
          <w:rFonts w:cstheme="minorHAnsi"/>
          <w:sz w:val="24"/>
          <w:szCs w:val="24"/>
        </w:rPr>
        <w:t>ul. M. Curie - Skłodowskiej 24a</w:t>
      </w:r>
    </w:p>
    <w:p w14:paraId="5CBAB710" w14:textId="77777777" w:rsidR="00F570F1" w:rsidRPr="00A42559" w:rsidRDefault="00F570F1" w:rsidP="00106E55">
      <w:pPr>
        <w:spacing w:after="0" w:line="360" w:lineRule="auto"/>
        <w:ind w:left="2576" w:hanging="1160"/>
        <w:rPr>
          <w:rFonts w:cstheme="minorHAnsi"/>
          <w:sz w:val="24"/>
          <w:szCs w:val="24"/>
        </w:rPr>
      </w:pPr>
    </w:p>
    <w:p w14:paraId="020DCEAA" w14:textId="77777777" w:rsidR="00F570F1" w:rsidRPr="00A42559" w:rsidRDefault="00F570F1" w:rsidP="00106E55">
      <w:pPr>
        <w:spacing w:after="0" w:line="360" w:lineRule="auto"/>
        <w:ind w:left="2576" w:hanging="2576"/>
        <w:rPr>
          <w:rFonts w:cstheme="minorHAnsi"/>
          <w:sz w:val="24"/>
          <w:szCs w:val="24"/>
        </w:rPr>
      </w:pPr>
      <w:r w:rsidRPr="00A42559">
        <w:rPr>
          <w:rFonts w:cstheme="minorHAnsi"/>
          <w:b/>
          <w:sz w:val="24"/>
          <w:szCs w:val="24"/>
        </w:rPr>
        <w:t>ZAMAWIAJĄCY</w:t>
      </w:r>
      <w:r w:rsidRPr="00A42559">
        <w:rPr>
          <w:rFonts w:cstheme="minorHAnsi"/>
          <w:sz w:val="24"/>
          <w:szCs w:val="24"/>
        </w:rPr>
        <w:t>:</w:t>
      </w:r>
    </w:p>
    <w:p w14:paraId="66BDFED0" w14:textId="77777777" w:rsidR="00F570F1" w:rsidRPr="00A42559" w:rsidRDefault="00F570F1" w:rsidP="00106E55">
      <w:pPr>
        <w:spacing w:after="0" w:line="360" w:lineRule="auto"/>
        <w:ind w:left="2576" w:hanging="1160"/>
        <w:rPr>
          <w:rFonts w:cstheme="minorHAnsi"/>
          <w:sz w:val="24"/>
          <w:szCs w:val="24"/>
        </w:rPr>
      </w:pPr>
      <w:r w:rsidRPr="00A42559">
        <w:rPr>
          <w:rFonts w:cstheme="minorHAnsi"/>
          <w:sz w:val="24"/>
          <w:szCs w:val="24"/>
        </w:rPr>
        <w:t xml:space="preserve"> Uniwersytecki Szpital Kliniczny w Białymstoku</w:t>
      </w:r>
    </w:p>
    <w:p w14:paraId="21E54E1A" w14:textId="1872F12A" w:rsidR="00F570F1" w:rsidRPr="00A42559" w:rsidRDefault="00F570F1" w:rsidP="00106E55">
      <w:pPr>
        <w:spacing w:after="0" w:line="360" w:lineRule="auto"/>
        <w:ind w:left="2576" w:hanging="1160"/>
        <w:rPr>
          <w:rFonts w:cstheme="minorHAnsi"/>
          <w:sz w:val="24"/>
          <w:szCs w:val="24"/>
        </w:rPr>
      </w:pPr>
      <w:r w:rsidRPr="00A42559">
        <w:rPr>
          <w:rFonts w:cstheme="minorHAnsi"/>
          <w:sz w:val="24"/>
          <w:szCs w:val="24"/>
        </w:rPr>
        <w:t xml:space="preserve">15 – 276 Białystok, ul. </w:t>
      </w:r>
      <w:r w:rsidR="00886F86" w:rsidRPr="00A42559">
        <w:rPr>
          <w:rFonts w:cstheme="minorHAnsi"/>
          <w:sz w:val="24"/>
          <w:szCs w:val="24"/>
        </w:rPr>
        <w:t>M. Curie - Skłodowskiej 24a</w:t>
      </w:r>
    </w:p>
    <w:p w14:paraId="74F2126F" w14:textId="77777777" w:rsidR="00F570F1" w:rsidRPr="00A42559" w:rsidRDefault="00F570F1" w:rsidP="00106E55">
      <w:pPr>
        <w:spacing w:after="0" w:line="360" w:lineRule="auto"/>
        <w:ind w:left="2576" w:hanging="1160"/>
        <w:rPr>
          <w:rFonts w:cstheme="minorHAnsi"/>
          <w:sz w:val="24"/>
          <w:szCs w:val="24"/>
        </w:rPr>
      </w:pPr>
    </w:p>
    <w:p w14:paraId="05BA281C" w14:textId="77777777" w:rsidR="00F570F1" w:rsidRPr="00A42559" w:rsidRDefault="00F570F1" w:rsidP="00106E55">
      <w:pPr>
        <w:spacing w:after="0" w:line="360" w:lineRule="auto"/>
        <w:ind w:left="2576" w:hanging="2576"/>
        <w:rPr>
          <w:rFonts w:cstheme="minorHAnsi"/>
          <w:b/>
          <w:sz w:val="24"/>
          <w:szCs w:val="24"/>
        </w:rPr>
      </w:pPr>
      <w:r w:rsidRPr="00A42559">
        <w:rPr>
          <w:rFonts w:cstheme="minorHAnsi"/>
          <w:b/>
          <w:sz w:val="24"/>
          <w:szCs w:val="24"/>
        </w:rPr>
        <w:t xml:space="preserve">ZAKRES ROBÓT: </w:t>
      </w:r>
    </w:p>
    <w:p w14:paraId="788CCB5A" w14:textId="76F12719" w:rsidR="00972A89" w:rsidRPr="00A42559" w:rsidRDefault="00972A89" w:rsidP="00972A89">
      <w:pPr>
        <w:spacing w:after="0" w:line="276" w:lineRule="auto"/>
        <w:ind w:left="708" w:firstLine="708"/>
        <w:rPr>
          <w:rFonts w:cstheme="minorHAnsi"/>
          <w:sz w:val="24"/>
          <w:szCs w:val="24"/>
        </w:rPr>
      </w:pPr>
      <w:r w:rsidRPr="00A42559">
        <w:rPr>
          <w:rFonts w:cstheme="minorHAnsi"/>
          <w:sz w:val="24"/>
          <w:szCs w:val="24"/>
        </w:rPr>
        <w:t>71220000</w:t>
      </w:r>
      <w:r w:rsidR="005B280C" w:rsidRPr="00A42559">
        <w:rPr>
          <w:rFonts w:cstheme="minorHAnsi"/>
          <w:sz w:val="24"/>
          <w:szCs w:val="24"/>
        </w:rPr>
        <w:t xml:space="preserve"> – </w:t>
      </w:r>
      <w:r w:rsidRPr="00A42559">
        <w:rPr>
          <w:rFonts w:cstheme="minorHAnsi"/>
          <w:sz w:val="24"/>
          <w:szCs w:val="24"/>
        </w:rPr>
        <w:t>6 Usługi projektowania architektonicznego</w:t>
      </w:r>
    </w:p>
    <w:p w14:paraId="51A17058" w14:textId="77777777" w:rsidR="00F570F1" w:rsidRPr="00A42559" w:rsidRDefault="00F570F1" w:rsidP="00106E55">
      <w:pPr>
        <w:spacing w:after="0" w:line="360" w:lineRule="auto"/>
        <w:ind w:left="3992" w:hanging="2576"/>
        <w:rPr>
          <w:rFonts w:cstheme="minorHAnsi"/>
          <w:sz w:val="24"/>
          <w:szCs w:val="24"/>
        </w:rPr>
      </w:pPr>
      <w:r w:rsidRPr="00A42559">
        <w:rPr>
          <w:rFonts w:cstheme="minorHAnsi"/>
          <w:sz w:val="24"/>
          <w:szCs w:val="24"/>
        </w:rPr>
        <w:t>71320000 – 7 Usługi inżynieryjne w zakresie projektowania</w:t>
      </w:r>
    </w:p>
    <w:p w14:paraId="395FC652" w14:textId="511D074C" w:rsidR="00F570F1" w:rsidRPr="00A42559" w:rsidRDefault="009B0D56" w:rsidP="00106E55">
      <w:pPr>
        <w:spacing w:after="0" w:line="360" w:lineRule="auto"/>
        <w:ind w:left="3992" w:hanging="2576"/>
        <w:rPr>
          <w:rFonts w:cstheme="minorHAnsi"/>
          <w:sz w:val="24"/>
          <w:szCs w:val="24"/>
        </w:rPr>
      </w:pPr>
      <w:r w:rsidRPr="00A42559">
        <w:rPr>
          <w:rFonts w:cstheme="minorHAnsi"/>
          <w:sz w:val="24"/>
          <w:szCs w:val="24"/>
        </w:rPr>
        <w:t xml:space="preserve"> </w:t>
      </w:r>
    </w:p>
    <w:p w14:paraId="2A481646" w14:textId="77777777" w:rsidR="00F570F1" w:rsidRPr="00A42559" w:rsidRDefault="00F570F1" w:rsidP="00106E55">
      <w:pPr>
        <w:spacing w:after="0" w:line="360" w:lineRule="auto"/>
        <w:ind w:left="3992" w:hanging="2576"/>
        <w:rPr>
          <w:rFonts w:cstheme="minorHAnsi"/>
          <w:sz w:val="24"/>
          <w:szCs w:val="24"/>
        </w:rPr>
      </w:pPr>
    </w:p>
    <w:p w14:paraId="2A8B5725" w14:textId="77777777" w:rsidR="00F570F1" w:rsidRPr="00A42559" w:rsidRDefault="00F570F1" w:rsidP="00106E55">
      <w:pPr>
        <w:spacing w:after="0" w:line="360" w:lineRule="auto"/>
        <w:ind w:left="708" w:firstLine="708"/>
        <w:rPr>
          <w:rFonts w:cstheme="minorHAnsi"/>
          <w:sz w:val="24"/>
          <w:szCs w:val="24"/>
        </w:rPr>
      </w:pPr>
    </w:p>
    <w:p w14:paraId="3E9AE681" w14:textId="77777777" w:rsidR="0057402D" w:rsidRPr="00A42559" w:rsidRDefault="0057402D" w:rsidP="00106E55">
      <w:pPr>
        <w:spacing w:after="0" w:line="360" w:lineRule="auto"/>
        <w:ind w:left="708" w:firstLine="708"/>
        <w:rPr>
          <w:rFonts w:cstheme="minorHAnsi"/>
          <w:sz w:val="24"/>
          <w:szCs w:val="24"/>
        </w:rPr>
      </w:pPr>
    </w:p>
    <w:p w14:paraId="5789C851" w14:textId="77777777" w:rsidR="0057402D" w:rsidRPr="00A42559" w:rsidRDefault="0057402D" w:rsidP="00106E55">
      <w:pPr>
        <w:spacing w:after="0" w:line="360" w:lineRule="auto"/>
        <w:ind w:left="708" w:firstLine="708"/>
        <w:rPr>
          <w:rFonts w:cstheme="minorHAnsi"/>
          <w:sz w:val="24"/>
          <w:szCs w:val="24"/>
        </w:rPr>
      </w:pPr>
    </w:p>
    <w:p w14:paraId="5D379874" w14:textId="263A5DC0" w:rsidR="00E20F4E" w:rsidRPr="00A42559" w:rsidRDefault="00E20F4E" w:rsidP="00106E55">
      <w:pPr>
        <w:spacing w:after="0" w:line="360" w:lineRule="auto"/>
        <w:ind w:left="708" w:firstLine="708"/>
        <w:rPr>
          <w:rFonts w:cstheme="minorHAnsi"/>
          <w:sz w:val="24"/>
          <w:szCs w:val="24"/>
        </w:rPr>
      </w:pPr>
    </w:p>
    <w:p w14:paraId="516F2B33" w14:textId="784A1485" w:rsidR="00A52181" w:rsidRPr="00A42559" w:rsidRDefault="00A52181" w:rsidP="00106E55">
      <w:pPr>
        <w:spacing w:after="0" w:line="360" w:lineRule="auto"/>
        <w:ind w:left="708" w:firstLine="708"/>
        <w:rPr>
          <w:rFonts w:cstheme="minorHAnsi"/>
          <w:sz w:val="24"/>
          <w:szCs w:val="24"/>
        </w:rPr>
      </w:pPr>
    </w:p>
    <w:p w14:paraId="1EDB1A8C" w14:textId="77777777" w:rsidR="0057402D" w:rsidRPr="00A42559" w:rsidRDefault="0057402D" w:rsidP="00106E55">
      <w:pPr>
        <w:spacing w:after="0" w:line="360" w:lineRule="auto"/>
        <w:ind w:left="708" w:firstLine="708"/>
        <w:rPr>
          <w:rFonts w:cstheme="minorHAnsi"/>
          <w:sz w:val="24"/>
          <w:szCs w:val="24"/>
        </w:rPr>
      </w:pPr>
    </w:p>
    <w:p w14:paraId="56962FD8" w14:textId="1DF845A2" w:rsidR="00F570F1" w:rsidRPr="00A42559" w:rsidRDefault="005F7AFF" w:rsidP="00106E55">
      <w:pPr>
        <w:spacing w:after="0" w:line="360" w:lineRule="auto"/>
        <w:rPr>
          <w:rFonts w:cstheme="minorHAnsi"/>
          <w:sz w:val="24"/>
          <w:szCs w:val="24"/>
        </w:rPr>
      </w:pPr>
      <w:r w:rsidRPr="00A42559">
        <w:rPr>
          <w:rFonts w:cstheme="minorHAnsi"/>
          <w:b/>
          <w:sz w:val="24"/>
          <w:szCs w:val="24"/>
        </w:rPr>
        <w:t>Białystok</w:t>
      </w:r>
      <w:r w:rsidR="00F570F1" w:rsidRPr="00A42559">
        <w:rPr>
          <w:rFonts w:cstheme="minorHAnsi"/>
          <w:b/>
          <w:sz w:val="24"/>
          <w:szCs w:val="24"/>
        </w:rPr>
        <w:t xml:space="preserve">: </w:t>
      </w:r>
      <w:r w:rsidR="00A27C2F" w:rsidRPr="00A42559">
        <w:rPr>
          <w:rFonts w:cstheme="minorHAnsi"/>
          <w:sz w:val="24"/>
          <w:szCs w:val="24"/>
        </w:rPr>
        <w:t>1</w:t>
      </w:r>
      <w:r w:rsidR="00443E0D" w:rsidRPr="00A42559">
        <w:rPr>
          <w:rFonts w:cstheme="minorHAnsi"/>
          <w:sz w:val="24"/>
          <w:szCs w:val="24"/>
        </w:rPr>
        <w:t>4</w:t>
      </w:r>
      <w:r w:rsidR="00515060" w:rsidRPr="00A42559">
        <w:rPr>
          <w:rFonts w:cstheme="minorHAnsi"/>
          <w:sz w:val="24"/>
          <w:szCs w:val="24"/>
        </w:rPr>
        <w:t>.</w:t>
      </w:r>
      <w:r w:rsidR="00A27C2F" w:rsidRPr="00A42559">
        <w:rPr>
          <w:rFonts w:cstheme="minorHAnsi"/>
          <w:sz w:val="24"/>
          <w:szCs w:val="24"/>
        </w:rPr>
        <w:t>1</w:t>
      </w:r>
      <w:r w:rsidR="00443E0D" w:rsidRPr="00A42559">
        <w:rPr>
          <w:rFonts w:cstheme="minorHAnsi"/>
          <w:sz w:val="24"/>
          <w:szCs w:val="24"/>
        </w:rPr>
        <w:t>1</w:t>
      </w:r>
      <w:r w:rsidR="007674D8" w:rsidRPr="00A42559">
        <w:rPr>
          <w:rFonts w:cstheme="minorHAnsi"/>
          <w:sz w:val="24"/>
          <w:szCs w:val="24"/>
        </w:rPr>
        <w:t>.</w:t>
      </w:r>
      <w:r w:rsidR="00F570F1" w:rsidRPr="00A42559">
        <w:rPr>
          <w:rFonts w:cstheme="minorHAnsi"/>
          <w:sz w:val="24"/>
          <w:szCs w:val="24"/>
        </w:rPr>
        <w:t>202</w:t>
      </w:r>
      <w:r w:rsidR="00A27C2F" w:rsidRPr="00A42559">
        <w:rPr>
          <w:rFonts w:cstheme="minorHAnsi"/>
          <w:sz w:val="24"/>
          <w:szCs w:val="24"/>
        </w:rPr>
        <w:t>5</w:t>
      </w:r>
      <w:r w:rsidR="00F570F1" w:rsidRPr="00A42559">
        <w:rPr>
          <w:rFonts w:cstheme="minorHAnsi"/>
          <w:sz w:val="24"/>
          <w:szCs w:val="24"/>
        </w:rPr>
        <w:t xml:space="preserve"> r.</w:t>
      </w:r>
    </w:p>
    <w:p w14:paraId="171D2C1C" w14:textId="77777777" w:rsidR="00F570F1" w:rsidRPr="00A42559" w:rsidRDefault="00F570F1" w:rsidP="009A43F7">
      <w:pPr>
        <w:spacing w:after="0" w:line="360" w:lineRule="auto"/>
        <w:rPr>
          <w:rFonts w:cstheme="minorHAnsi"/>
          <w:sz w:val="24"/>
          <w:szCs w:val="24"/>
        </w:rPr>
      </w:pPr>
    </w:p>
    <w:p w14:paraId="5531F308" w14:textId="77777777" w:rsidR="00F570F1" w:rsidRPr="00A42559" w:rsidRDefault="00F570F1" w:rsidP="008E18C6">
      <w:pPr>
        <w:pStyle w:val="Akapitzlist"/>
        <w:numPr>
          <w:ilvl w:val="0"/>
          <w:numId w:val="2"/>
        </w:numPr>
        <w:spacing w:before="240" w:after="240" w:line="276" w:lineRule="auto"/>
        <w:ind w:left="709"/>
        <w:contextualSpacing w:val="0"/>
        <w:outlineLvl w:val="0"/>
        <w:rPr>
          <w:rFonts w:cstheme="minorHAnsi"/>
          <w:b/>
          <w:sz w:val="24"/>
          <w:szCs w:val="24"/>
        </w:rPr>
      </w:pPr>
      <w:bookmarkStart w:id="0" w:name="_Toc101446308"/>
      <w:r w:rsidRPr="00A42559">
        <w:rPr>
          <w:rFonts w:cstheme="minorHAnsi"/>
          <w:b/>
          <w:sz w:val="24"/>
          <w:szCs w:val="24"/>
        </w:rPr>
        <w:t>CZĘŚĆ OPISOWA</w:t>
      </w:r>
      <w:bookmarkEnd w:id="0"/>
    </w:p>
    <w:p w14:paraId="784567F9" w14:textId="77777777" w:rsidR="00F570F1" w:rsidRPr="00A42559" w:rsidRDefault="00F570F1" w:rsidP="008E18C6">
      <w:pPr>
        <w:pStyle w:val="Akapitzlist"/>
        <w:numPr>
          <w:ilvl w:val="0"/>
          <w:numId w:val="1"/>
        </w:numPr>
        <w:spacing w:before="240" w:after="240" w:line="276" w:lineRule="auto"/>
        <w:ind w:left="709"/>
        <w:contextualSpacing w:val="0"/>
        <w:outlineLvl w:val="1"/>
        <w:rPr>
          <w:rFonts w:cstheme="minorHAnsi"/>
          <w:b/>
        </w:rPr>
      </w:pPr>
      <w:bookmarkStart w:id="1" w:name="_Toc101446309"/>
      <w:r w:rsidRPr="00A42559">
        <w:rPr>
          <w:rFonts w:cstheme="minorHAnsi"/>
          <w:b/>
        </w:rPr>
        <w:t>OGÓLNY OPIS PRZEDMIOTU ZAMÓWIENIA</w:t>
      </w:r>
      <w:bookmarkEnd w:id="1"/>
    </w:p>
    <w:p w14:paraId="19B2B525" w14:textId="4F5658E5" w:rsidR="00F570F1" w:rsidRPr="00A42559" w:rsidRDefault="00F570F1" w:rsidP="008E18C6">
      <w:pPr>
        <w:pStyle w:val="Akapitzlist"/>
        <w:numPr>
          <w:ilvl w:val="1"/>
          <w:numId w:val="4"/>
        </w:numPr>
        <w:spacing w:before="240" w:after="240" w:line="276" w:lineRule="auto"/>
        <w:ind w:left="993"/>
        <w:contextualSpacing w:val="0"/>
        <w:outlineLvl w:val="2"/>
        <w:rPr>
          <w:rFonts w:cstheme="minorHAnsi"/>
          <w:b/>
        </w:rPr>
      </w:pPr>
      <w:bookmarkStart w:id="2" w:name="_Toc101446310"/>
      <w:r w:rsidRPr="00A42559">
        <w:rPr>
          <w:rFonts w:cstheme="minorHAnsi"/>
          <w:b/>
        </w:rPr>
        <w:t>OPIS PRZEDMIOTU ZAMÓWIENIA</w:t>
      </w:r>
      <w:bookmarkEnd w:id="2"/>
    </w:p>
    <w:p w14:paraId="16F0058E" w14:textId="0E132DFC" w:rsidR="00497622" w:rsidRPr="00A42559" w:rsidRDefault="00F570F1" w:rsidP="008E18C6">
      <w:pPr>
        <w:pStyle w:val="Akapitzlist"/>
        <w:spacing w:after="0" w:line="276" w:lineRule="auto"/>
        <w:ind w:left="0" w:firstLine="567"/>
        <w:rPr>
          <w:rFonts w:cstheme="minorHAnsi"/>
        </w:rPr>
      </w:pPr>
      <w:r w:rsidRPr="00A42559">
        <w:rPr>
          <w:rFonts w:cstheme="minorHAnsi"/>
        </w:rPr>
        <w:t xml:space="preserve">Przedmiotem zamówienia jest </w:t>
      </w:r>
      <w:r w:rsidR="006B6D1A" w:rsidRPr="00A42559">
        <w:rPr>
          <w:rFonts w:cstheme="minorHAnsi"/>
        </w:rPr>
        <w:t xml:space="preserve">opracowanie kompletnej dokumentacji projektowej wraz </w:t>
      </w:r>
      <w:r w:rsidR="0063607A" w:rsidRPr="00A42559">
        <w:rPr>
          <w:rFonts w:cstheme="minorHAnsi"/>
        </w:rPr>
        <w:br/>
      </w:r>
      <w:r w:rsidR="006B6D1A" w:rsidRPr="00A42559">
        <w:rPr>
          <w:rFonts w:cstheme="minorHAnsi"/>
        </w:rPr>
        <w:t>z</w:t>
      </w:r>
      <w:r w:rsidR="00497622" w:rsidRPr="00A42559">
        <w:rPr>
          <w:rFonts w:cstheme="minorHAnsi"/>
        </w:rPr>
        <w:t xml:space="preserve"> kosztorysem,</w:t>
      </w:r>
      <w:r w:rsidR="006B6D1A" w:rsidRPr="00A42559">
        <w:rPr>
          <w:rFonts w:cstheme="minorHAnsi"/>
        </w:rPr>
        <w:t xml:space="preserve"> uzyskaniem pozwolenia na budowę oraz wsz</w:t>
      </w:r>
      <w:r w:rsidR="002B696F" w:rsidRPr="00A42559">
        <w:rPr>
          <w:rFonts w:cstheme="minorHAnsi"/>
        </w:rPr>
        <w:t xml:space="preserve">elkimi niezbędnymi opracowaniami </w:t>
      </w:r>
      <w:r w:rsidR="0063607A" w:rsidRPr="00A42559">
        <w:rPr>
          <w:rFonts w:cstheme="minorHAnsi"/>
        </w:rPr>
        <w:br/>
      </w:r>
      <w:r w:rsidR="002B696F" w:rsidRPr="00A42559">
        <w:rPr>
          <w:rFonts w:cstheme="minorHAnsi"/>
        </w:rPr>
        <w:t>i</w:t>
      </w:r>
      <w:r w:rsidR="006B6D1A" w:rsidRPr="00A42559">
        <w:rPr>
          <w:rFonts w:cstheme="minorHAnsi"/>
        </w:rPr>
        <w:t xml:space="preserve"> uzgodnie</w:t>
      </w:r>
      <w:r w:rsidR="002B696F" w:rsidRPr="00A42559">
        <w:rPr>
          <w:rFonts w:cstheme="minorHAnsi"/>
        </w:rPr>
        <w:t>niami,</w:t>
      </w:r>
      <w:r w:rsidR="006B6D1A" w:rsidRPr="00A42559">
        <w:rPr>
          <w:rFonts w:cstheme="minorHAnsi"/>
        </w:rPr>
        <w:t xml:space="preserve"> </w:t>
      </w:r>
      <w:r w:rsidR="002B696F" w:rsidRPr="00A42559">
        <w:rPr>
          <w:rFonts w:cstheme="minorHAnsi"/>
        </w:rPr>
        <w:t xml:space="preserve">m. in. aktualizacją INOP (Instrukcja </w:t>
      </w:r>
      <w:r w:rsidR="00443E0D" w:rsidRPr="00A42559">
        <w:rPr>
          <w:rFonts w:cstheme="minorHAnsi"/>
        </w:rPr>
        <w:t>Operacyjna), Plan</w:t>
      </w:r>
      <w:r w:rsidR="0063607A" w:rsidRPr="00A42559">
        <w:rPr>
          <w:rFonts w:cstheme="minorHAnsi"/>
        </w:rPr>
        <w:t>em</w:t>
      </w:r>
      <w:r w:rsidR="00443E0D" w:rsidRPr="00A42559">
        <w:rPr>
          <w:rFonts w:cstheme="minorHAnsi"/>
        </w:rPr>
        <w:t xml:space="preserve"> Ratowniczym,  </w:t>
      </w:r>
      <w:r w:rsidR="002B696F" w:rsidRPr="00A42559">
        <w:rPr>
          <w:rFonts w:cstheme="minorHAnsi"/>
        </w:rPr>
        <w:t xml:space="preserve">oraz opiniowaniem w PAŻP, KM PSP, ULC, LPR. </w:t>
      </w:r>
    </w:p>
    <w:p w14:paraId="71A84E95" w14:textId="77777777" w:rsidR="0063607A" w:rsidRPr="00A42559" w:rsidRDefault="00497622" w:rsidP="008E18C6">
      <w:pPr>
        <w:pStyle w:val="Akapitzlist"/>
        <w:spacing w:after="0" w:line="276" w:lineRule="auto"/>
        <w:ind w:left="0" w:firstLine="567"/>
        <w:rPr>
          <w:rFonts w:cstheme="minorHAnsi"/>
        </w:rPr>
      </w:pPr>
      <w:r w:rsidRPr="00A42559">
        <w:rPr>
          <w:rFonts w:cstheme="minorHAnsi"/>
        </w:rPr>
        <w:t>Dokumentacja dotyczyć będzie</w:t>
      </w:r>
      <w:r w:rsidR="00E05AE0" w:rsidRPr="00A42559">
        <w:rPr>
          <w:rFonts w:cstheme="minorHAnsi"/>
        </w:rPr>
        <w:t xml:space="preserve"> modernizacji</w:t>
      </w:r>
      <w:r w:rsidRPr="00A42559">
        <w:rPr>
          <w:rFonts w:cstheme="minorHAnsi"/>
        </w:rPr>
        <w:t xml:space="preserve"> lądowiska wyniesionego położonego na </w:t>
      </w:r>
      <w:r w:rsidR="00443E0D" w:rsidRPr="00A42559">
        <w:rPr>
          <w:rFonts w:cstheme="minorHAnsi"/>
        </w:rPr>
        <w:br/>
      </w:r>
      <w:r w:rsidRPr="00A42559">
        <w:rPr>
          <w:rFonts w:cstheme="minorHAnsi"/>
        </w:rPr>
        <w:t xml:space="preserve">7 kondygnacji budynku G Uniwersyteckiego Szpitala Klinicznego w Białymstoku. </w:t>
      </w:r>
    </w:p>
    <w:p w14:paraId="0CD1D6EF" w14:textId="77777777" w:rsidR="0063607A" w:rsidRPr="00A42559" w:rsidRDefault="00E05AE0" w:rsidP="008E18C6">
      <w:pPr>
        <w:pStyle w:val="Akapitzlist"/>
        <w:spacing w:after="0" w:line="276" w:lineRule="auto"/>
        <w:ind w:left="0" w:firstLine="567"/>
        <w:rPr>
          <w:rFonts w:cstheme="minorHAnsi"/>
        </w:rPr>
      </w:pPr>
      <w:r w:rsidRPr="00A42559">
        <w:rPr>
          <w:rFonts w:cstheme="minorHAnsi"/>
        </w:rPr>
        <w:t xml:space="preserve">Celem głównym inwestycji jest dostosowanie lądowiska do wymagań zawartych </w:t>
      </w:r>
      <w:r w:rsidR="0063607A" w:rsidRPr="00A42559">
        <w:rPr>
          <w:rFonts w:cstheme="minorHAnsi"/>
        </w:rPr>
        <w:br/>
      </w:r>
      <w:r w:rsidRPr="00A42559">
        <w:rPr>
          <w:rFonts w:cstheme="minorHAnsi"/>
        </w:rPr>
        <w:t>w Rozporządzeniu Ministra Zdrowia z dnia 27 czerwca w sprawie szpitalnego oddziału ratunkowego</w:t>
      </w:r>
      <w:r w:rsidR="00BB7C3C" w:rsidRPr="00A42559">
        <w:rPr>
          <w:rFonts w:cstheme="minorHAnsi"/>
        </w:rPr>
        <w:t xml:space="preserve"> (zwanym dalej „Rozporządzeniem”)</w:t>
      </w:r>
      <w:r w:rsidRPr="00A42559">
        <w:rPr>
          <w:rFonts w:cstheme="minorHAnsi"/>
        </w:rPr>
        <w:t xml:space="preserve"> oraz zaleceń zawartych w tomie II załącznika 14 do Konwencji o międzynarodowym lotnictwie cywilnym. </w:t>
      </w:r>
    </w:p>
    <w:p w14:paraId="5750DC6E" w14:textId="27FFE0E1" w:rsidR="00534494" w:rsidRPr="00A42559" w:rsidRDefault="002B696F" w:rsidP="008E18C6">
      <w:pPr>
        <w:pStyle w:val="Akapitzlist"/>
        <w:spacing w:after="0" w:line="276" w:lineRule="auto"/>
        <w:ind w:left="0" w:firstLine="567"/>
        <w:rPr>
          <w:rFonts w:cstheme="minorHAnsi"/>
        </w:rPr>
      </w:pPr>
      <w:r w:rsidRPr="00A42559">
        <w:rPr>
          <w:rFonts w:cstheme="minorHAnsi"/>
        </w:rPr>
        <w:t>W oparciu o dokumentację projektową zostanie wszczęte postępowanie o zamówienie publiczne na roboty budowlane</w:t>
      </w:r>
      <w:r w:rsidR="001B7C64" w:rsidRPr="00A42559">
        <w:rPr>
          <w:rFonts w:cstheme="minorHAnsi"/>
        </w:rPr>
        <w:t xml:space="preserve">. Dokumentacja musi być kompletna pod względem formalnym </w:t>
      </w:r>
      <w:r w:rsidR="002F695E" w:rsidRPr="00A42559">
        <w:rPr>
          <w:rFonts w:cstheme="minorHAnsi"/>
        </w:rPr>
        <w:br/>
      </w:r>
      <w:r w:rsidR="001B7C64" w:rsidRPr="00A42559">
        <w:rPr>
          <w:rFonts w:cstheme="minorHAnsi"/>
        </w:rPr>
        <w:t>i zawierać wszelkie opracowania niezbędne do wykonania robót budowlanych oraz użytkowania obiektu.</w:t>
      </w:r>
    </w:p>
    <w:p w14:paraId="70677AE4" w14:textId="77777777" w:rsidR="001B7C64" w:rsidRPr="00A42559" w:rsidRDefault="001B7C64" w:rsidP="008E18C6">
      <w:pPr>
        <w:pStyle w:val="Akapitzlist"/>
        <w:spacing w:after="0" w:line="276" w:lineRule="auto"/>
        <w:ind w:left="284" w:firstLine="567"/>
        <w:rPr>
          <w:rFonts w:cstheme="minorHAnsi"/>
        </w:rPr>
      </w:pPr>
    </w:p>
    <w:p w14:paraId="72A2AC68" w14:textId="10636C66" w:rsidR="00F570F1" w:rsidRPr="00A42559" w:rsidRDefault="00F570F1" w:rsidP="008E18C6">
      <w:pPr>
        <w:pStyle w:val="Akapitzlist"/>
        <w:numPr>
          <w:ilvl w:val="1"/>
          <w:numId w:val="4"/>
        </w:numPr>
        <w:spacing w:after="0" w:line="276" w:lineRule="auto"/>
        <w:ind w:left="1134"/>
        <w:rPr>
          <w:rFonts w:cstheme="minorHAnsi"/>
          <w:b/>
        </w:rPr>
      </w:pPr>
      <w:r w:rsidRPr="00A42559">
        <w:rPr>
          <w:rFonts w:cstheme="minorHAnsi"/>
          <w:b/>
        </w:rPr>
        <w:t xml:space="preserve">OGÓLNY OPIS </w:t>
      </w:r>
      <w:r w:rsidR="00A9022E" w:rsidRPr="00A42559">
        <w:rPr>
          <w:rFonts w:cstheme="minorHAnsi"/>
          <w:b/>
        </w:rPr>
        <w:t>INWESTYCJI</w:t>
      </w:r>
    </w:p>
    <w:p w14:paraId="22CA6B43" w14:textId="784636F7" w:rsidR="00623580" w:rsidRPr="00A42559" w:rsidRDefault="00FA5BFE" w:rsidP="008E18C6">
      <w:pPr>
        <w:pStyle w:val="Tekstpodstawowy"/>
        <w:spacing w:before="1" w:after="0" w:line="276" w:lineRule="auto"/>
        <w:ind w:firstLine="709"/>
      </w:pPr>
      <w:r w:rsidRPr="00A42559">
        <w:t>Przedmiotem inwestycji jest modernizacja istniejącego lądowiska wyniesionego zlokalizowanego na 7 kondygnacji budynku G Uniwersyteckiego Szpitala Klinicznego w Białymstoku położony przy ul. M</w:t>
      </w:r>
      <w:r w:rsidR="00624077" w:rsidRPr="00A42559">
        <w:t>.</w:t>
      </w:r>
      <w:r w:rsidRPr="00A42559">
        <w:t xml:space="preserve"> Curie</w:t>
      </w:r>
      <w:r w:rsidR="003901F7" w:rsidRPr="00A42559">
        <w:t>-Skłodowskiej</w:t>
      </w:r>
      <w:r w:rsidRPr="00A42559">
        <w:t xml:space="preserve"> 24a, 15 – 276 Białystok. </w:t>
      </w:r>
    </w:p>
    <w:p w14:paraId="4C80E3B2" w14:textId="574C9166" w:rsidR="00361A43" w:rsidRPr="00A42559" w:rsidRDefault="00623580" w:rsidP="008E18C6">
      <w:pPr>
        <w:pStyle w:val="Tekstpodstawowy"/>
        <w:spacing w:before="1" w:after="0" w:line="276" w:lineRule="auto"/>
        <w:ind w:firstLine="709"/>
      </w:pPr>
      <w:r w:rsidRPr="00A42559">
        <w:t xml:space="preserve">Celem głównym inwestycji jest dostosowanie lądowiska </w:t>
      </w:r>
      <w:r w:rsidR="00443E0D" w:rsidRPr="00A42559">
        <w:t xml:space="preserve">do wymagań zawartych </w:t>
      </w:r>
      <w:r w:rsidR="00443E0D" w:rsidRPr="00A42559">
        <w:br/>
      </w:r>
      <w:r w:rsidRPr="00A42559">
        <w:t>w Rozporządzeniu Ministra Zdrowia z dnia 27 czerwca w sprawie szpitalnego oddziału ratunkowego oraz zaleceń zawartych w tomie II załącznika 14 do Konwencji o międzynarodowym lotnictwie cywilnym.</w:t>
      </w:r>
    </w:p>
    <w:p w14:paraId="033FDEE2" w14:textId="707EB916" w:rsidR="00361A43" w:rsidRPr="00A42559" w:rsidRDefault="00927945" w:rsidP="008E18C6">
      <w:pPr>
        <w:pStyle w:val="Tekstpodstawowy"/>
        <w:spacing w:before="1" w:after="0" w:line="276" w:lineRule="auto"/>
        <w:ind w:firstLine="709"/>
      </w:pPr>
      <w:r w:rsidRPr="00A42559">
        <w:t>Istniejące l</w:t>
      </w:r>
      <w:r w:rsidR="00361A43" w:rsidRPr="00A42559">
        <w:t>ądowisko o wymiarach strefy FATO 21m x 21m i masie MTOM 3500 kg, znajduje się na 7 kondygnacji budynku G. Ze Szpitalnym Oddziałem Ratunkowym</w:t>
      </w:r>
      <w:r w:rsidR="00192A08" w:rsidRPr="00A42559">
        <w:t xml:space="preserve"> (kondygnacja 0)</w:t>
      </w:r>
      <w:r w:rsidR="00361A43" w:rsidRPr="00A42559">
        <w:t xml:space="preserve"> połączone jest bezpośrednio dźwigiem windowym. </w:t>
      </w:r>
    </w:p>
    <w:p w14:paraId="1C56DC34" w14:textId="7C225BF9" w:rsidR="00F613EB" w:rsidRPr="00A42559" w:rsidRDefault="00192A08" w:rsidP="008E18C6">
      <w:pPr>
        <w:pStyle w:val="Tekstpodstawowy"/>
        <w:spacing w:before="1" w:after="0" w:line="276" w:lineRule="auto"/>
        <w:ind w:firstLine="709"/>
      </w:pPr>
      <w:r w:rsidRPr="00A42559">
        <w:t>Zamawiający</w:t>
      </w:r>
      <w:r w:rsidR="00F613EB" w:rsidRPr="00A42559">
        <w:t xml:space="preserve"> posiada ekspertyzę wskazującą na możliwość dostosowania obiektu do przyjmowania przerwanego startu śmigłowcó</w:t>
      </w:r>
      <w:r w:rsidR="00F862C2" w:rsidRPr="00A42559">
        <w:t xml:space="preserve">w o masie MTOM 6000kg. Ponadto </w:t>
      </w:r>
      <w:r w:rsidRPr="00A42559">
        <w:t>Zamawiający</w:t>
      </w:r>
      <w:r w:rsidR="00F862C2" w:rsidRPr="00A42559">
        <w:t xml:space="preserve"> posiada „Koncepcję lokalizacyjną możliwości wykorzystania kierunków ścieżek </w:t>
      </w:r>
      <w:r w:rsidR="0021783C" w:rsidRPr="00A42559">
        <w:t>podejścia</w:t>
      </w:r>
      <w:r w:rsidR="00F862C2" w:rsidRPr="00A42559">
        <w:t xml:space="preserve"> </w:t>
      </w:r>
      <w:r w:rsidR="000D2099" w:rsidRPr="00A42559">
        <w:t xml:space="preserve">lądowiska </w:t>
      </w:r>
      <w:r w:rsidRPr="00A42559">
        <w:br/>
      </w:r>
      <w:r w:rsidR="000D2099" w:rsidRPr="00A42559">
        <w:t>„Białystok – Szpital”</w:t>
      </w:r>
      <w:r w:rsidR="00F862C2" w:rsidRPr="00A42559">
        <w:t xml:space="preserve"> z 2021 r. uwzgledniającą przyjmowanie śmigłowców do 3500 MTOM.</w:t>
      </w:r>
      <w:r w:rsidR="00F613EB" w:rsidRPr="00A42559">
        <w:t xml:space="preserve"> W razie konieczności wykonanie </w:t>
      </w:r>
      <w:r w:rsidR="007F1AD3">
        <w:t>aktualizacji</w:t>
      </w:r>
      <w:r w:rsidR="00F613EB" w:rsidRPr="00A42559">
        <w:t xml:space="preserve"> koncepcji</w:t>
      </w:r>
      <w:r w:rsidR="007F1AD3">
        <w:t xml:space="preserve"> oraz pozyskanie niezbędnych dokumentów od podmiotów zewnętrznych, koniecznych do opracowania przedmiotu zamówienia,</w:t>
      </w:r>
      <w:bookmarkStart w:id="3" w:name="_GoBack"/>
      <w:bookmarkEnd w:id="3"/>
      <w:r w:rsidR="00F613EB" w:rsidRPr="00A42559">
        <w:t xml:space="preserve"> </w:t>
      </w:r>
      <w:r w:rsidR="007F1AD3">
        <w:t>mieści z zakresie zadań</w:t>
      </w:r>
      <w:r w:rsidR="00F613EB" w:rsidRPr="00A42559">
        <w:t xml:space="preserve"> Wykonawcy projektu.</w:t>
      </w:r>
    </w:p>
    <w:p w14:paraId="04154C6B" w14:textId="77777777" w:rsidR="00F613EB" w:rsidRPr="00A42559" w:rsidRDefault="00F613EB" w:rsidP="008E18C6">
      <w:pPr>
        <w:pStyle w:val="Tekstpodstawowy"/>
        <w:spacing w:before="1" w:after="0" w:line="276" w:lineRule="auto"/>
        <w:ind w:firstLine="709"/>
      </w:pPr>
    </w:p>
    <w:p w14:paraId="1EBD966A" w14:textId="500BAC06" w:rsidR="00443E0D" w:rsidRPr="00A42559" w:rsidRDefault="00FA5BFE" w:rsidP="00A42559">
      <w:pPr>
        <w:pStyle w:val="Tekstpodstawowy"/>
        <w:spacing w:before="1" w:after="0" w:line="276" w:lineRule="auto"/>
        <w:ind w:firstLine="709"/>
      </w:pPr>
      <w:r w:rsidRPr="00A42559">
        <w:lastRenderedPageBreak/>
        <w:t>Budynek</w:t>
      </w:r>
      <w:r w:rsidR="0045372F" w:rsidRPr="00A42559">
        <w:t xml:space="preserve"> zlokalizowany</w:t>
      </w:r>
      <w:r w:rsidRPr="00A42559">
        <w:t xml:space="preserve"> jest na działkach o nr </w:t>
      </w:r>
      <w:proofErr w:type="spellStart"/>
      <w:r w:rsidRPr="00A42559">
        <w:t>ewid</w:t>
      </w:r>
      <w:proofErr w:type="spellEnd"/>
      <w:r w:rsidRPr="00A42559">
        <w:t xml:space="preserve">. gr. 1784/25,1784/3 ora 1784/5 </w:t>
      </w:r>
      <w:r w:rsidR="00A42559">
        <w:br/>
      </w:r>
      <w:r w:rsidRPr="00A42559">
        <w:t xml:space="preserve">obręb 11 – Śródmieście, przy ul. Marii Skłodowskiej-Curie 24a w Białymstoku. Sąsiaduje z zabudową </w:t>
      </w:r>
      <w:r w:rsidR="00A42559">
        <w:br/>
      </w:r>
      <w:r w:rsidRPr="00A42559">
        <w:t>z zakresu służby zdrowia, oraz drogą publiczną imienia Marii Skłodowskiej-Curie i Jerzego Waszyngtona. Wjazd na działkę zapewniony jest od strony północnej i strony wschodniej p</w:t>
      </w:r>
      <w:r w:rsidR="00A42559">
        <w:t xml:space="preserve">oprzez istniejące zjazdy z dróg </w:t>
      </w:r>
      <w:r w:rsidRPr="00A42559">
        <w:t xml:space="preserve">publicznych. Na terenie działki znajduje się budynek szpitalny, budynki z zakresu służby zdrowia i naziemny parking wielopoziomowy. Działka posiada pośredni dostęp do drogi publicznej – ul. Jerzego Waszyngtona przez działki- 1784/18, 1784/9 i ul.  Marii Skłodowskiej-Curie przez działki 1784/21 i 1784/22. Działka jest częściowo utwardzona w postaci ciągów pieszych, </w:t>
      </w:r>
      <w:r w:rsidR="00A42559">
        <w:br/>
      </w:r>
      <w:r w:rsidRPr="00A42559">
        <w:t>pieszo- jezdnych i parkingów. Pozostała część obszaru opracowania to pow</w:t>
      </w:r>
      <w:r w:rsidR="0045372F" w:rsidRPr="00A42559">
        <w:t xml:space="preserve">ierzchnia biologicznie czynna. Na przedmiotowym terenie inwestycji znajdują się istniejące sieci: telekomunikacyjna, elektroenergetyczna, wodociągowa, ciepłownicza, kanalizacji sanitarnej oraz deszczowej. Przedmiotowy budynek na działce przyłączony jest do sieci kanalizacji, wodociągowej, elektroenergetycznej oraz telekomunikacyjnej. </w:t>
      </w:r>
      <w:r w:rsidR="00971E71" w:rsidRPr="00A42559">
        <w:t xml:space="preserve"> </w:t>
      </w:r>
      <w:r w:rsidR="0045372F" w:rsidRPr="00A42559">
        <w:t>Wody opadowe z budynku oraz terenów utwardzonych odprowadzane są częściowo do istniejącej sieci kanalizacji deszczowej oraz powierzchniowo na tereny nieutwardzone na własnej działce.</w:t>
      </w:r>
    </w:p>
    <w:p w14:paraId="7327AB8F" w14:textId="2A4AB984" w:rsidR="004A02A1" w:rsidRPr="00A42559" w:rsidRDefault="0021783C" w:rsidP="008E18C6">
      <w:pPr>
        <w:pStyle w:val="Tekstpodstawowy"/>
        <w:spacing w:before="1" w:after="0" w:line="276" w:lineRule="auto"/>
        <w:ind w:firstLine="709"/>
      </w:pPr>
      <w:r w:rsidRPr="00A42559">
        <w:t>Odwodnienie płyty lądowiska odbywa się za pomo</w:t>
      </w:r>
      <w:r w:rsidR="000D2099" w:rsidRPr="00A42559">
        <w:t>cą symetrycznie rozmieszczonych</w:t>
      </w:r>
      <w:r w:rsidR="000D2099" w:rsidRPr="00A42559">
        <w:br/>
      </w:r>
      <w:r w:rsidR="00192A08" w:rsidRPr="00A42559">
        <w:t xml:space="preserve">4 odpływów. </w:t>
      </w:r>
      <w:r w:rsidRPr="00A42559">
        <w:t xml:space="preserve">Zagłębienia w płycie żelbetowej lądowiska o wymiarach szer. x dł. 400mm x 400mm </w:t>
      </w:r>
      <w:r w:rsidR="002E68D6" w:rsidRPr="00A42559">
        <w:br/>
      </w:r>
      <w:r w:rsidRPr="00A42559">
        <w:t>i głębokości 100mm pod montaż wpustu. Wpust dachowy jest podgrzewany elektrycznie. Krata wpustu wykonana z żeliwa z rusztem klasy DN</w:t>
      </w:r>
      <w:r w:rsidR="000D2099" w:rsidRPr="00A42559">
        <w:t xml:space="preserve"> </w:t>
      </w:r>
      <w:r w:rsidRPr="00A42559">
        <w:t>400.Odpływ o średnicy DN</w:t>
      </w:r>
      <w:r w:rsidR="000D2099" w:rsidRPr="00A42559">
        <w:t xml:space="preserve"> </w:t>
      </w:r>
      <w:r w:rsidRPr="00A42559">
        <w:t>= 150mm, poprowadzony  rurami spustowymi DN</w:t>
      </w:r>
      <w:r w:rsidR="000D2099" w:rsidRPr="00A42559">
        <w:t xml:space="preserve"> </w:t>
      </w:r>
      <w:r w:rsidRPr="00A42559">
        <w:t>160mm PE</w:t>
      </w:r>
      <w:r w:rsidR="00365FED" w:rsidRPr="00A42559">
        <w:t>.</w:t>
      </w:r>
    </w:p>
    <w:p w14:paraId="1609B986" w14:textId="73836E89" w:rsidR="00466B4B" w:rsidRPr="00A42559" w:rsidRDefault="00466B4B" w:rsidP="008E18C6">
      <w:pPr>
        <w:pStyle w:val="Tekstpodstawowy"/>
        <w:spacing w:before="1" w:after="0" w:line="276" w:lineRule="auto"/>
        <w:ind w:firstLine="709"/>
      </w:pPr>
    </w:p>
    <w:p w14:paraId="1E2B1786" w14:textId="1BE676CA" w:rsidR="00466B4B" w:rsidRPr="00A42559" w:rsidRDefault="00466B4B" w:rsidP="008E18C6">
      <w:pPr>
        <w:pStyle w:val="Tekstpodstawowy"/>
        <w:spacing w:before="1" w:after="0" w:line="276" w:lineRule="auto"/>
        <w:ind w:firstLine="709"/>
      </w:pPr>
      <w:r w:rsidRPr="00A42559">
        <w:t>Dane lokalizacyjne lądowiska:  53.124073, 23.157852</w:t>
      </w:r>
    </w:p>
    <w:p w14:paraId="7367F042" w14:textId="47C1CA23" w:rsidR="00466B4B" w:rsidRPr="00A42559" w:rsidRDefault="007F1AD3" w:rsidP="008E18C6">
      <w:pPr>
        <w:pStyle w:val="Tekstpodstawowy"/>
        <w:spacing w:before="1" w:after="0" w:line="276" w:lineRule="auto"/>
        <w:ind w:firstLine="709"/>
      </w:pPr>
      <w:hyperlink r:id="rId8" w:history="1">
        <w:r w:rsidR="00466B4B" w:rsidRPr="00A42559">
          <w:rPr>
            <w:rStyle w:val="Hipercze"/>
          </w:rPr>
          <w:t>https://maps.app.goo.gl/2YjivUoLmuvswKrh7</w:t>
        </w:r>
      </w:hyperlink>
      <w:r w:rsidR="00466B4B" w:rsidRPr="00A42559">
        <w:t xml:space="preserve"> </w:t>
      </w:r>
    </w:p>
    <w:p w14:paraId="70748604" w14:textId="77777777" w:rsidR="00BF635C" w:rsidRPr="00A42559" w:rsidRDefault="00BF635C" w:rsidP="008E18C6">
      <w:pPr>
        <w:pStyle w:val="Tekstpodstawowy"/>
        <w:spacing w:before="1" w:after="0" w:line="276" w:lineRule="auto"/>
        <w:ind w:firstLine="709"/>
      </w:pPr>
    </w:p>
    <w:p w14:paraId="734C9BB4" w14:textId="77777777" w:rsidR="00F570F1" w:rsidRPr="00A42559" w:rsidRDefault="00F570F1" w:rsidP="008E18C6">
      <w:pPr>
        <w:pStyle w:val="Akapitzlist"/>
        <w:numPr>
          <w:ilvl w:val="0"/>
          <w:numId w:val="1"/>
        </w:numPr>
        <w:spacing w:before="240" w:after="240" w:line="276" w:lineRule="auto"/>
        <w:ind w:left="709"/>
        <w:contextualSpacing w:val="0"/>
        <w:outlineLvl w:val="1"/>
        <w:rPr>
          <w:rFonts w:cstheme="minorHAnsi"/>
          <w:b/>
        </w:rPr>
      </w:pPr>
      <w:bookmarkStart w:id="4" w:name="_Toc101446312"/>
      <w:r w:rsidRPr="00A42559">
        <w:rPr>
          <w:rFonts w:cstheme="minorHAnsi"/>
          <w:b/>
        </w:rPr>
        <w:t>OPIS WYMAGAŃ ZAMAWIAJĄCEGO W STOSUNKU DO PRZEDMIOTU ZAMÓWIENIA</w:t>
      </w:r>
      <w:bookmarkEnd w:id="4"/>
    </w:p>
    <w:p w14:paraId="5CFE49A4" w14:textId="77777777" w:rsidR="00F570F1" w:rsidRPr="00A42559" w:rsidRDefault="00F570F1" w:rsidP="008E18C6">
      <w:pPr>
        <w:pStyle w:val="Default"/>
        <w:spacing w:line="276" w:lineRule="auto"/>
        <w:ind w:firstLine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42559">
        <w:rPr>
          <w:rFonts w:asciiTheme="minorHAnsi" w:hAnsiTheme="minorHAnsi" w:cstheme="minorHAnsi"/>
          <w:color w:val="auto"/>
          <w:sz w:val="22"/>
          <w:szCs w:val="22"/>
        </w:rPr>
        <w:t xml:space="preserve">W trakcie realizacji przedmiotu zamówienia Wykonawca zobowiązany jest do konsultowania ważnych dla całości opracowania rozwiązań i pozyskiwania od Zamawiającego dodatkowych informacji, których nie zawarto w opisie przedmiotu zamówienia. </w:t>
      </w:r>
    </w:p>
    <w:p w14:paraId="4F49C305" w14:textId="36FACC21" w:rsidR="001832D9" w:rsidRPr="00A42559" w:rsidRDefault="00494DC7" w:rsidP="008E18C6">
      <w:pPr>
        <w:pStyle w:val="NormalnyWeb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A42559">
        <w:rPr>
          <w:rFonts w:asciiTheme="minorHAnsi" w:hAnsiTheme="minorHAnsi" w:cstheme="minorHAnsi"/>
          <w:sz w:val="22"/>
          <w:szCs w:val="22"/>
        </w:rPr>
        <w:t>Dokumentacja projektowa</w:t>
      </w:r>
      <w:r w:rsidR="00F570F1" w:rsidRPr="00A42559">
        <w:rPr>
          <w:rFonts w:asciiTheme="minorHAnsi" w:hAnsiTheme="minorHAnsi" w:cstheme="minorHAnsi"/>
          <w:sz w:val="22"/>
          <w:szCs w:val="22"/>
        </w:rPr>
        <w:t xml:space="preserve"> powinn</w:t>
      </w:r>
      <w:r w:rsidRPr="00A42559">
        <w:rPr>
          <w:rFonts w:asciiTheme="minorHAnsi" w:hAnsiTheme="minorHAnsi" w:cstheme="minorHAnsi"/>
          <w:sz w:val="22"/>
          <w:szCs w:val="22"/>
        </w:rPr>
        <w:t>a zawierać takie rozwiązania</w:t>
      </w:r>
      <w:r w:rsidR="00F570F1" w:rsidRPr="00A42559">
        <w:rPr>
          <w:rFonts w:asciiTheme="minorHAnsi" w:hAnsiTheme="minorHAnsi" w:cstheme="minorHAnsi"/>
          <w:sz w:val="22"/>
          <w:szCs w:val="22"/>
        </w:rPr>
        <w:t xml:space="preserve">, aby na ich podstawie możliwe było, </w:t>
      </w:r>
      <w:r w:rsidR="008B5E9E" w:rsidRPr="00A42559">
        <w:rPr>
          <w:rFonts w:asciiTheme="minorHAnsi" w:hAnsiTheme="minorHAnsi" w:cstheme="minorHAnsi"/>
          <w:sz w:val="22"/>
          <w:szCs w:val="22"/>
        </w:rPr>
        <w:t>wykonanie prac budowlanych</w:t>
      </w:r>
      <w:r w:rsidR="00F570F1" w:rsidRPr="00A42559">
        <w:rPr>
          <w:rFonts w:asciiTheme="minorHAnsi" w:hAnsiTheme="minorHAnsi" w:cstheme="minorHAnsi"/>
          <w:sz w:val="22"/>
          <w:szCs w:val="22"/>
        </w:rPr>
        <w:t xml:space="preserve"> i użytkowanie </w:t>
      </w:r>
      <w:r w:rsidR="009B6A78" w:rsidRPr="00A42559">
        <w:rPr>
          <w:rFonts w:asciiTheme="minorHAnsi" w:hAnsiTheme="minorHAnsi" w:cstheme="minorHAnsi"/>
          <w:sz w:val="22"/>
          <w:szCs w:val="22"/>
        </w:rPr>
        <w:t>budynku</w:t>
      </w:r>
      <w:r w:rsidR="00F570F1" w:rsidRPr="00A42559">
        <w:rPr>
          <w:rFonts w:asciiTheme="minorHAnsi" w:hAnsiTheme="minorHAnsi" w:cstheme="minorHAnsi"/>
          <w:sz w:val="22"/>
          <w:szCs w:val="22"/>
        </w:rPr>
        <w:t xml:space="preserve"> wraz z </w:t>
      </w:r>
      <w:r w:rsidRPr="00A42559">
        <w:rPr>
          <w:rFonts w:asciiTheme="minorHAnsi" w:hAnsiTheme="minorHAnsi" w:cstheme="minorHAnsi"/>
          <w:sz w:val="22"/>
          <w:szCs w:val="22"/>
        </w:rPr>
        <w:t>infrastrukturą techniczną.</w:t>
      </w:r>
    </w:p>
    <w:p w14:paraId="4E75D9BD" w14:textId="77777777" w:rsidR="00BB7C3C" w:rsidRPr="00A42559" w:rsidRDefault="00BB7C3C" w:rsidP="008E18C6">
      <w:pPr>
        <w:pStyle w:val="NormalnyWeb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14:paraId="093C0CE1" w14:textId="77C82A84" w:rsidR="00494DC7" w:rsidRPr="00A42559" w:rsidRDefault="00494DC7" w:rsidP="008E18C6">
      <w:pPr>
        <w:pStyle w:val="NormalnyWeb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A42559">
        <w:rPr>
          <w:rFonts w:asciiTheme="minorHAnsi" w:hAnsiTheme="minorHAnsi" w:cstheme="minorHAnsi"/>
          <w:sz w:val="22"/>
          <w:szCs w:val="22"/>
        </w:rPr>
        <w:t>W ramach realizacji inwestycji planowane jest</w:t>
      </w:r>
      <w:r w:rsidR="00192A08" w:rsidRPr="00A42559">
        <w:rPr>
          <w:rFonts w:asciiTheme="minorHAnsi" w:hAnsiTheme="minorHAnsi" w:cstheme="minorHAnsi"/>
          <w:sz w:val="22"/>
          <w:szCs w:val="22"/>
        </w:rPr>
        <w:t xml:space="preserve"> m.in</w:t>
      </w:r>
      <w:r w:rsidRPr="00A42559">
        <w:rPr>
          <w:rFonts w:asciiTheme="minorHAnsi" w:hAnsiTheme="minorHAnsi" w:cstheme="minorHAnsi"/>
          <w:sz w:val="22"/>
          <w:szCs w:val="22"/>
        </w:rPr>
        <w:t>:</w:t>
      </w:r>
    </w:p>
    <w:p w14:paraId="14BD5167" w14:textId="77777777" w:rsidR="00BB7C3C" w:rsidRPr="00A42559" w:rsidRDefault="00494DC7" w:rsidP="00462621">
      <w:pPr>
        <w:pStyle w:val="NormalnyWeb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A42559">
        <w:rPr>
          <w:rFonts w:asciiTheme="minorHAnsi" w:hAnsiTheme="minorHAnsi" w:cstheme="minorHAnsi"/>
          <w:sz w:val="22"/>
          <w:szCs w:val="22"/>
        </w:rPr>
        <w:t>-</w:t>
      </w:r>
      <w:r w:rsidR="00BB7C3C" w:rsidRPr="00A42559">
        <w:rPr>
          <w:rFonts w:asciiTheme="minorHAnsi" w:eastAsiaTheme="minorEastAsia" w:hAnsiTheme="minorHAnsi" w:cstheme="minorHAnsi"/>
          <w:sz w:val="18"/>
          <w:szCs w:val="18"/>
          <w:lang w:eastAsia="en-US"/>
        </w:rPr>
        <w:t xml:space="preserve"> </w:t>
      </w:r>
      <w:r w:rsidR="00BB7C3C" w:rsidRPr="00A42559">
        <w:rPr>
          <w:rFonts w:asciiTheme="minorHAnsi" w:hAnsiTheme="minorHAnsi" w:cstheme="minorHAnsi"/>
          <w:sz w:val="22"/>
          <w:szCs w:val="22"/>
        </w:rPr>
        <w:t>usunięcie starych powłok malarskich, uzupełnieniu ubytków w nawierzchni i malowaniu znakowań płyty lądowiska (w tym powiększonej strefy FATO do wymiarów co najmniej 22,5m x 22,5m oraz strefy TLOF) zgodnymi z ww. Rozporządzeniem, krawędzi płyty oraz malowania przeszkodowego.</w:t>
      </w:r>
    </w:p>
    <w:p w14:paraId="2264BD8D" w14:textId="52D90D23" w:rsidR="00BB7C3C" w:rsidRPr="00A42559" w:rsidRDefault="00BF635C" w:rsidP="00462621">
      <w:pPr>
        <w:pStyle w:val="NormalnyWeb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A42559">
        <w:rPr>
          <w:rFonts w:asciiTheme="minorHAnsi" w:hAnsiTheme="minorHAnsi" w:cstheme="minorHAnsi"/>
          <w:sz w:val="22"/>
          <w:szCs w:val="22"/>
        </w:rPr>
        <w:t xml:space="preserve">- </w:t>
      </w:r>
      <w:r w:rsidR="00E14FC2" w:rsidRPr="00A42559">
        <w:rPr>
          <w:rFonts w:asciiTheme="minorHAnsi" w:hAnsiTheme="minorHAnsi" w:cstheme="minorHAnsi"/>
          <w:sz w:val="22"/>
          <w:szCs w:val="22"/>
        </w:rPr>
        <w:t>z</w:t>
      </w:r>
      <w:r w:rsidR="00BB7C3C" w:rsidRPr="00A42559">
        <w:rPr>
          <w:rFonts w:asciiTheme="minorHAnsi" w:hAnsiTheme="minorHAnsi" w:cstheme="minorHAnsi"/>
          <w:sz w:val="22"/>
          <w:szCs w:val="22"/>
        </w:rPr>
        <w:t>amontowanie pełnej nawigacja HAPI.</w:t>
      </w:r>
    </w:p>
    <w:p w14:paraId="28E89117" w14:textId="77E3CCF3" w:rsidR="00BB7C3C" w:rsidRPr="00A42559" w:rsidRDefault="00BF635C" w:rsidP="00462621">
      <w:pPr>
        <w:pStyle w:val="NormalnyWeb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A42559">
        <w:rPr>
          <w:rFonts w:asciiTheme="minorHAnsi" w:hAnsiTheme="minorHAnsi" w:cstheme="minorHAnsi"/>
          <w:sz w:val="22"/>
          <w:szCs w:val="22"/>
        </w:rPr>
        <w:t xml:space="preserve">- </w:t>
      </w:r>
      <w:r w:rsidR="00BB7C3C" w:rsidRPr="00A42559">
        <w:rPr>
          <w:rFonts w:asciiTheme="minorHAnsi" w:hAnsiTheme="minorHAnsi" w:cstheme="minorHAnsi"/>
          <w:sz w:val="22"/>
          <w:szCs w:val="22"/>
        </w:rPr>
        <w:t xml:space="preserve">dostosowanie oświetlenie płyty, dróg komunikacyjnych, klatki schodowej ewakuacyjnej </w:t>
      </w:r>
      <w:r w:rsidR="00A42559">
        <w:rPr>
          <w:rFonts w:asciiTheme="minorHAnsi" w:hAnsiTheme="minorHAnsi" w:cstheme="minorHAnsi"/>
          <w:sz w:val="22"/>
          <w:szCs w:val="22"/>
        </w:rPr>
        <w:br/>
      </w:r>
      <w:r w:rsidR="00BB7C3C" w:rsidRPr="00A42559">
        <w:rPr>
          <w:rFonts w:asciiTheme="minorHAnsi" w:hAnsiTheme="minorHAnsi" w:cstheme="minorHAnsi"/>
          <w:sz w:val="22"/>
          <w:szCs w:val="22"/>
        </w:rPr>
        <w:t xml:space="preserve">do zaleceń zawartych w II tomem załącznika 14 do Konwencji. </w:t>
      </w:r>
    </w:p>
    <w:p w14:paraId="1D1FAC5A" w14:textId="7A4EFCFE" w:rsidR="00BB7C3C" w:rsidRPr="00A42559" w:rsidRDefault="00BF635C" w:rsidP="00462621">
      <w:pPr>
        <w:pStyle w:val="NormalnyWeb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A42559">
        <w:rPr>
          <w:rFonts w:asciiTheme="minorHAnsi" w:hAnsiTheme="minorHAnsi" w:cstheme="minorHAnsi"/>
          <w:sz w:val="22"/>
          <w:szCs w:val="22"/>
        </w:rPr>
        <w:lastRenderedPageBreak/>
        <w:t xml:space="preserve">- </w:t>
      </w:r>
      <w:r w:rsidR="00E14FC2" w:rsidRPr="00A42559">
        <w:rPr>
          <w:rFonts w:asciiTheme="minorHAnsi" w:hAnsiTheme="minorHAnsi" w:cstheme="minorHAnsi"/>
          <w:sz w:val="22"/>
          <w:szCs w:val="22"/>
        </w:rPr>
        <w:t>z</w:t>
      </w:r>
      <w:r w:rsidR="00BB7C3C" w:rsidRPr="00A42559">
        <w:rPr>
          <w:rFonts w:asciiTheme="minorHAnsi" w:hAnsiTheme="minorHAnsi" w:cstheme="minorHAnsi"/>
          <w:sz w:val="22"/>
          <w:szCs w:val="22"/>
        </w:rPr>
        <w:t>amontowanie automatycznego obwodowego</w:t>
      </w:r>
      <w:r w:rsidRPr="00A42559">
        <w:rPr>
          <w:rFonts w:asciiTheme="minorHAnsi" w:hAnsiTheme="minorHAnsi" w:cstheme="minorHAnsi"/>
          <w:sz w:val="22"/>
          <w:szCs w:val="22"/>
        </w:rPr>
        <w:t xml:space="preserve"> systemu gaszenia gotowego do </w:t>
      </w:r>
      <w:r w:rsidR="00BB7C3C" w:rsidRPr="00A42559">
        <w:rPr>
          <w:rFonts w:asciiTheme="minorHAnsi" w:hAnsiTheme="minorHAnsi" w:cstheme="minorHAnsi"/>
          <w:sz w:val="22"/>
          <w:szCs w:val="22"/>
        </w:rPr>
        <w:t xml:space="preserve">natychmiastowego gaszenia wraz z pompownią, zbiornikiem przeciwpożarowym i infrastrukturą. </w:t>
      </w:r>
    </w:p>
    <w:p w14:paraId="3289451F" w14:textId="18AA75E6" w:rsidR="00BB7C3C" w:rsidRPr="00A42559" w:rsidRDefault="00BB7C3C" w:rsidP="00462621">
      <w:pPr>
        <w:pStyle w:val="NormalnyWeb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A42559">
        <w:rPr>
          <w:rFonts w:asciiTheme="minorHAnsi" w:hAnsiTheme="minorHAnsi" w:cstheme="minorHAnsi"/>
          <w:sz w:val="22"/>
          <w:szCs w:val="22"/>
        </w:rPr>
        <w:t xml:space="preserve">- </w:t>
      </w:r>
      <w:r w:rsidR="00E14FC2" w:rsidRPr="00A42559">
        <w:rPr>
          <w:rFonts w:asciiTheme="minorHAnsi" w:hAnsiTheme="minorHAnsi" w:cstheme="minorHAnsi"/>
          <w:sz w:val="22"/>
          <w:szCs w:val="22"/>
        </w:rPr>
        <w:t>w</w:t>
      </w:r>
      <w:r w:rsidRPr="00A42559">
        <w:rPr>
          <w:rFonts w:asciiTheme="minorHAnsi" w:hAnsiTheme="minorHAnsi" w:cstheme="minorHAnsi"/>
          <w:sz w:val="22"/>
          <w:szCs w:val="22"/>
        </w:rPr>
        <w:t xml:space="preserve">ykonane odwodnienia płyty lądowiska z wbudowaniem w gruncie nowego separatora. </w:t>
      </w:r>
    </w:p>
    <w:p w14:paraId="128B2075" w14:textId="2C20EB16" w:rsidR="00BB7C3C" w:rsidRPr="00A42559" w:rsidRDefault="00BB7C3C" w:rsidP="00462621">
      <w:pPr>
        <w:pStyle w:val="NormalnyWeb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A42559">
        <w:rPr>
          <w:rFonts w:asciiTheme="minorHAnsi" w:hAnsiTheme="minorHAnsi" w:cstheme="minorHAnsi"/>
          <w:sz w:val="22"/>
          <w:szCs w:val="22"/>
        </w:rPr>
        <w:t xml:space="preserve">- </w:t>
      </w:r>
      <w:r w:rsidR="00E14FC2" w:rsidRPr="00A42559">
        <w:rPr>
          <w:rFonts w:asciiTheme="minorHAnsi" w:hAnsiTheme="minorHAnsi" w:cstheme="minorHAnsi"/>
          <w:sz w:val="22"/>
          <w:szCs w:val="22"/>
        </w:rPr>
        <w:t>p</w:t>
      </w:r>
      <w:r w:rsidRPr="00A42559">
        <w:rPr>
          <w:rFonts w:asciiTheme="minorHAnsi" w:hAnsiTheme="minorHAnsi" w:cstheme="minorHAnsi"/>
          <w:sz w:val="22"/>
          <w:szCs w:val="22"/>
        </w:rPr>
        <w:t xml:space="preserve">odłączenie instalacji przeciwpożarowych do systemu SSP i DSO Szpitala, a ręcznego ostrzegacza przeciwpożarowego z KP PSP. </w:t>
      </w:r>
    </w:p>
    <w:p w14:paraId="77A8AB18" w14:textId="47AF77F3" w:rsidR="00BB7C3C" w:rsidRPr="00A42559" w:rsidRDefault="00BB7C3C" w:rsidP="00462621">
      <w:pPr>
        <w:pStyle w:val="NormalnyWeb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A42559">
        <w:rPr>
          <w:rFonts w:asciiTheme="minorHAnsi" w:hAnsiTheme="minorHAnsi" w:cstheme="minorHAnsi"/>
          <w:sz w:val="22"/>
          <w:szCs w:val="22"/>
        </w:rPr>
        <w:t xml:space="preserve">- </w:t>
      </w:r>
      <w:r w:rsidR="00E14FC2" w:rsidRPr="00A42559">
        <w:rPr>
          <w:rFonts w:asciiTheme="minorHAnsi" w:hAnsiTheme="minorHAnsi" w:cstheme="minorHAnsi"/>
          <w:sz w:val="22"/>
          <w:szCs w:val="22"/>
        </w:rPr>
        <w:t>w</w:t>
      </w:r>
      <w:r w:rsidRPr="00A42559">
        <w:rPr>
          <w:rFonts w:asciiTheme="minorHAnsi" w:hAnsiTheme="minorHAnsi" w:cstheme="minorHAnsi"/>
          <w:sz w:val="22"/>
          <w:szCs w:val="22"/>
        </w:rPr>
        <w:t xml:space="preserve">ymienienie siatki wokół lądowiska na certyfikowaną siatkę przechwytującą o szerokości min. 1,5m. </w:t>
      </w:r>
    </w:p>
    <w:p w14:paraId="4E274B9B" w14:textId="77777777" w:rsidR="00C030E7" w:rsidRPr="00A42559" w:rsidRDefault="00BB7C3C" w:rsidP="00462621">
      <w:pPr>
        <w:pStyle w:val="NormalnyWeb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A42559">
        <w:rPr>
          <w:rFonts w:asciiTheme="minorHAnsi" w:hAnsiTheme="minorHAnsi" w:cstheme="minorHAnsi"/>
          <w:sz w:val="22"/>
          <w:szCs w:val="22"/>
        </w:rPr>
        <w:t xml:space="preserve">- instalacja całodobowego monitoringu lądowiska. </w:t>
      </w:r>
    </w:p>
    <w:p w14:paraId="71086F16" w14:textId="0B6CD9FB" w:rsidR="00494DC7" w:rsidRPr="00A42559" w:rsidRDefault="00C030E7" w:rsidP="00462621">
      <w:pPr>
        <w:pStyle w:val="NormalnyWeb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A42559">
        <w:rPr>
          <w:rFonts w:asciiTheme="minorHAnsi" w:hAnsiTheme="minorHAnsi" w:cstheme="minorHAnsi"/>
          <w:sz w:val="22"/>
          <w:szCs w:val="22"/>
        </w:rPr>
        <w:t xml:space="preserve">- </w:t>
      </w:r>
      <w:r w:rsidR="00BB7C3C" w:rsidRPr="00A42559">
        <w:rPr>
          <w:rFonts w:asciiTheme="minorHAnsi" w:hAnsiTheme="minorHAnsi" w:cstheme="minorHAnsi"/>
          <w:sz w:val="22"/>
          <w:szCs w:val="22"/>
        </w:rPr>
        <w:t>zabezpieczenie terenu przed dostępem osób postronnym oraz oznakowanie tablicami informacyjnymi zgodnie z Rozporządzeniem.</w:t>
      </w:r>
    </w:p>
    <w:p w14:paraId="6BF6D3EC" w14:textId="77777777" w:rsidR="00A9623B" w:rsidRPr="00A42559" w:rsidRDefault="00A9623B" w:rsidP="008E18C6">
      <w:pPr>
        <w:pStyle w:val="NormalnyWeb"/>
        <w:spacing w:before="0" w:beforeAutospacing="0" w:after="0" w:afterAutospacing="0" w:line="276" w:lineRule="auto"/>
        <w:ind w:left="284" w:firstLine="567"/>
        <w:jc w:val="both"/>
      </w:pPr>
    </w:p>
    <w:p w14:paraId="2FEA0027" w14:textId="20963AAD" w:rsidR="00391F13" w:rsidRPr="00A42559" w:rsidRDefault="00CB0823" w:rsidP="008E18C6">
      <w:pPr>
        <w:pStyle w:val="NormalnyWeb"/>
        <w:spacing w:before="0" w:beforeAutospacing="0" w:after="0" w:afterAutospacing="0" w:line="276" w:lineRule="auto"/>
        <w:ind w:left="284" w:firstLine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2559">
        <w:rPr>
          <w:rFonts w:asciiTheme="minorHAnsi" w:hAnsiTheme="minorHAnsi" w:cstheme="minorHAnsi"/>
          <w:b/>
          <w:sz w:val="22"/>
          <w:szCs w:val="22"/>
        </w:rPr>
        <w:t>Wymagania w stosunku do projektowanego lądowiska</w:t>
      </w:r>
      <w:r w:rsidR="00A9623B" w:rsidRPr="00A42559">
        <w:rPr>
          <w:rFonts w:asciiTheme="minorHAnsi" w:hAnsiTheme="minorHAnsi" w:cstheme="minorHAnsi"/>
          <w:b/>
          <w:sz w:val="22"/>
          <w:szCs w:val="22"/>
        </w:rPr>
        <w:t>:</w:t>
      </w:r>
    </w:p>
    <w:p w14:paraId="690A9DCD" w14:textId="77777777" w:rsidR="0031159A" w:rsidRPr="00A42559" w:rsidRDefault="0031159A" w:rsidP="008E18C6">
      <w:pPr>
        <w:spacing w:line="276" w:lineRule="auto"/>
        <w:ind w:firstLine="567"/>
        <w:rPr>
          <w:rFonts w:cstheme="minorHAnsi"/>
        </w:rPr>
      </w:pPr>
      <w:r w:rsidRPr="00A42559">
        <w:rPr>
          <w:rFonts w:cstheme="minorHAnsi"/>
          <w:b/>
        </w:rPr>
        <w:t xml:space="preserve">1. </w:t>
      </w:r>
      <w:r w:rsidRPr="00A42559">
        <w:rPr>
          <w:rFonts w:cstheme="minorHAnsi"/>
        </w:rPr>
        <w:t>Do projektowania lądowisk wyniesionych, realizowanych na potrzeby szpitala, należy stosować zasady i zalecenia zawarte w tomie II załącznika 14 do Konwencji.</w:t>
      </w:r>
    </w:p>
    <w:p w14:paraId="5754BDA1" w14:textId="773BD05E" w:rsidR="0031159A" w:rsidRPr="00A42559" w:rsidRDefault="0031159A" w:rsidP="008E18C6">
      <w:pPr>
        <w:spacing w:line="276" w:lineRule="auto"/>
        <w:ind w:firstLine="567"/>
        <w:rPr>
          <w:rFonts w:cstheme="minorHAnsi"/>
        </w:rPr>
      </w:pPr>
      <w:r w:rsidRPr="00A42559">
        <w:rPr>
          <w:rFonts w:cstheme="minorHAnsi"/>
          <w:b/>
        </w:rPr>
        <w:t xml:space="preserve">2. </w:t>
      </w:r>
      <w:r w:rsidRPr="00A42559">
        <w:rPr>
          <w:rFonts w:cstheme="minorHAnsi"/>
        </w:rPr>
        <w:t xml:space="preserve">Dla lądowisk wyniesionych wyznacza się strefę podejścia końcowego i startu FATO </w:t>
      </w:r>
      <w:r w:rsidR="006B2CC9" w:rsidRPr="00A42559">
        <w:rPr>
          <w:rFonts w:cstheme="minorHAnsi"/>
        </w:rPr>
        <w:br/>
      </w:r>
      <w:r w:rsidRPr="00A42559">
        <w:rPr>
          <w:rFonts w:cstheme="minorHAnsi"/>
        </w:rPr>
        <w:t>z otaczającą ją strefą bezpieczeństwa (SA) oraz ze strefą przyziemienia i wznoszenia (TLOF).</w:t>
      </w:r>
    </w:p>
    <w:p w14:paraId="68FBA280" w14:textId="1BB1BE6B" w:rsidR="0031159A" w:rsidRPr="00A42559" w:rsidRDefault="0031159A" w:rsidP="008E18C6">
      <w:pPr>
        <w:spacing w:line="276" w:lineRule="auto"/>
        <w:ind w:firstLine="567"/>
        <w:rPr>
          <w:rFonts w:cstheme="minorHAnsi"/>
        </w:rPr>
      </w:pPr>
      <w:r w:rsidRPr="00A42559">
        <w:rPr>
          <w:rFonts w:cstheme="minorHAnsi"/>
          <w:b/>
        </w:rPr>
        <w:t xml:space="preserve">3. </w:t>
      </w:r>
      <w:r w:rsidRPr="00A42559">
        <w:rPr>
          <w:rFonts w:cstheme="minorHAnsi"/>
        </w:rPr>
        <w:t xml:space="preserve">Strefę podejścia końcowego i startu FATO stanowi możliwie płaska, pozioma, niepyląca, utwardzona nawierzchnia o właściwościach antypoślizgowych, zapewniająca szybkie odprowadzanie wody, gdzie średnie nachylenie powierzchni nie może przekraczać 2%wkażdym kierunku, w kształcie: 1) kwadratu o wymiarach co najmniej 22,5mx 22,5mlub 1,5D x 1,5D śmigłowca, dla którego jest przeznaczone lądowisko, gdzie „D≥15 m” oznacza największy gabarytowy wymiar tego śmigłowca, </w:t>
      </w:r>
      <w:r w:rsidR="00096662" w:rsidRPr="00A42559">
        <w:rPr>
          <w:rFonts w:cstheme="minorHAnsi"/>
        </w:rPr>
        <w:br/>
      </w:r>
      <w:r w:rsidRPr="00A42559">
        <w:rPr>
          <w:rFonts w:cstheme="minorHAnsi"/>
        </w:rPr>
        <w:t xml:space="preserve">w zależności od tego, która z tych wartości jest większa, albo 2) koła o średnicy co najmniej 22,5mlub równej 1,5D śmigłowca, dla którego jest przeznaczone lądowisko, gdzie „D≥15 m” oznacza największy gabarytowy wymiar tego śmigłowca, w zależności od tego, która z tych wartości jest większa. </w:t>
      </w:r>
    </w:p>
    <w:p w14:paraId="1896009D" w14:textId="6F9F6B9A" w:rsidR="0031159A" w:rsidRPr="00A42559" w:rsidRDefault="0031159A" w:rsidP="008E18C6">
      <w:pPr>
        <w:spacing w:line="276" w:lineRule="auto"/>
        <w:ind w:firstLine="567"/>
        <w:rPr>
          <w:rFonts w:cstheme="minorHAnsi"/>
        </w:rPr>
      </w:pPr>
      <w:r w:rsidRPr="00A42559">
        <w:rPr>
          <w:rFonts w:cstheme="minorHAnsi"/>
          <w:b/>
        </w:rPr>
        <w:t xml:space="preserve">4. </w:t>
      </w:r>
      <w:r w:rsidRPr="00A42559">
        <w:rPr>
          <w:rFonts w:cstheme="minorHAnsi"/>
        </w:rPr>
        <w:t xml:space="preserve">Strefę bezpieczeństwa (SA) stanowi powierzchnia, która nie musi być powierzchnią stałą, ale: 1) rozciąga się na zewnątrz od obrzeża strefy podejścia końcowego i startu FATO na odległość </w:t>
      </w:r>
      <w:r w:rsidR="00096662" w:rsidRPr="00A42559">
        <w:rPr>
          <w:rFonts w:cstheme="minorHAnsi"/>
        </w:rPr>
        <w:br/>
      </w:r>
      <w:r w:rsidRPr="00A42559">
        <w:rPr>
          <w:rFonts w:cstheme="minorHAnsi"/>
        </w:rPr>
        <w:t>co najmniej 3,0mlub 0,25D śmigłowca, dla którego jest przeznaczone lądowisko, gdzie „D≥15 m” oznacza największy gabarytowy wymiar tego śmigłowca, w zależności od tego, która z tych wartości jest większa; 2) nie znajdują się na niej obiekty stałe, z wyjątkiem obiektów łamliwych, które ze względu na swoją funkcję muszą znajdować się w tej strefie.</w:t>
      </w:r>
    </w:p>
    <w:p w14:paraId="4DA24107" w14:textId="690FBA6C" w:rsidR="0031159A" w:rsidRPr="00A42559" w:rsidRDefault="0031159A" w:rsidP="008E18C6">
      <w:pPr>
        <w:spacing w:line="276" w:lineRule="auto"/>
        <w:ind w:firstLine="567"/>
        <w:rPr>
          <w:rFonts w:cstheme="minorHAnsi"/>
        </w:rPr>
      </w:pPr>
      <w:r w:rsidRPr="00A42559">
        <w:rPr>
          <w:rFonts w:cstheme="minorHAnsi"/>
          <w:b/>
        </w:rPr>
        <w:t xml:space="preserve">5. </w:t>
      </w:r>
      <w:r w:rsidRPr="00A42559">
        <w:rPr>
          <w:rFonts w:cstheme="minorHAnsi"/>
        </w:rPr>
        <w:t xml:space="preserve">Strefę przyziemienia i wznoszenia TLOF, znajdującą się w środku strefy podejścia końcowego i startu FATO, stanowi możliwie płaska, pozioma, niepyląca, utwardzona nawierzchnia (beton, inne materiały konstrukcyjne odporne na działanie wysokich temperatur), wolna od przeszkód, zdolna do przenoszenia obciążeń dynamicznych min. 5700kg MTOM. Nachylenia w strefie przyziemienia </w:t>
      </w:r>
      <w:r w:rsidR="00096662" w:rsidRPr="00A42559">
        <w:rPr>
          <w:rFonts w:cstheme="minorHAnsi"/>
        </w:rPr>
        <w:br/>
      </w:r>
      <w:r w:rsidRPr="00A42559">
        <w:rPr>
          <w:rFonts w:cstheme="minorHAnsi"/>
        </w:rPr>
        <w:t xml:space="preserve">i wznoszenia TLOF muszą być wystarczające, aby zapobiec gromadzeniu się wody na jej powierzchni, ale nie mogą być większe niż 2%wkażdą stronę, w kształcie: 1) kwadratu o wymiarach co najmniej </w:t>
      </w:r>
      <w:r w:rsidR="00096662" w:rsidRPr="00A42559">
        <w:rPr>
          <w:rFonts w:cstheme="minorHAnsi"/>
        </w:rPr>
        <w:br/>
      </w:r>
      <w:r w:rsidRPr="00A42559">
        <w:rPr>
          <w:rFonts w:cstheme="minorHAnsi"/>
        </w:rPr>
        <w:t>0,9D x 0,9D śmigłowca, dla którego jest przeznaczone lądowisko, gdzie „D≥15m” oznacza największy gabarytowy wymiar tego śmigłowca, albo 2) koła o średnicy co najmniej 0,9D śmigłowca, dla którego jest przeznaczone lądowisko, gdzie „D≥15 m” oznacza największy gabarytowy wymiar tego śmigłowca.</w:t>
      </w:r>
    </w:p>
    <w:p w14:paraId="64A59A02" w14:textId="77777777" w:rsidR="0031159A" w:rsidRPr="00A42559" w:rsidRDefault="0031159A" w:rsidP="008E18C6">
      <w:pPr>
        <w:spacing w:line="276" w:lineRule="auto"/>
        <w:ind w:firstLine="567"/>
        <w:rPr>
          <w:rFonts w:cstheme="minorHAnsi"/>
        </w:rPr>
      </w:pPr>
      <w:r w:rsidRPr="00A42559">
        <w:rPr>
          <w:rFonts w:cstheme="minorHAnsi"/>
          <w:b/>
        </w:rPr>
        <w:lastRenderedPageBreak/>
        <w:t xml:space="preserve">6. </w:t>
      </w:r>
      <w:r w:rsidRPr="00A42559">
        <w:rPr>
          <w:rFonts w:cstheme="minorHAnsi"/>
        </w:rPr>
        <w:t>Dla lądowisk wyniesionych strefa podejścia końcowego i startu FATO musi zapewniać wykorzystanie wpływu ziemi.</w:t>
      </w:r>
    </w:p>
    <w:p w14:paraId="40123138" w14:textId="71126B96" w:rsidR="0031159A" w:rsidRPr="00A42559" w:rsidRDefault="0031159A" w:rsidP="008E18C6">
      <w:pPr>
        <w:spacing w:line="276" w:lineRule="auto"/>
        <w:ind w:firstLine="567"/>
        <w:rPr>
          <w:rFonts w:cstheme="minorHAnsi"/>
        </w:rPr>
      </w:pPr>
      <w:r w:rsidRPr="00A42559">
        <w:rPr>
          <w:rFonts w:cstheme="minorHAnsi"/>
          <w:b/>
        </w:rPr>
        <w:t xml:space="preserve">7. </w:t>
      </w:r>
      <w:r w:rsidRPr="00A42559">
        <w:rPr>
          <w:rFonts w:cstheme="minorHAnsi"/>
        </w:rPr>
        <w:t>Powierzchnie ograniczające wysokość przeszkód muszą być zgodne z tomem II załącznika 14 do Konwencji.</w:t>
      </w:r>
    </w:p>
    <w:p w14:paraId="14F6F9CD" w14:textId="46EA78A6" w:rsidR="0031159A" w:rsidRPr="00A42559" w:rsidRDefault="0031159A" w:rsidP="008E18C6">
      <w:pPr>
        <w:spacing w:line="276" w:lineRule="auto"/>
        <w:ind w:firstLine="567"/>
        <w:rPr>
          <w:rFonts w:cstheme="minorHAnsi"/>
        </w:rPr>
      </w:pPr>
      <w:r w:rsidRPr="00A42559">
        <w:rPr>
          <w:rFonts w:cstheme="minorHAnsi"/>
          <w:b/>
        </w:rPr>
        <w:t xml:space="preserve">8. </w:t>
      </w:r>
      <w:r w:rsidRPr="00A42559">
        <w:rPr>
          <w:rFonts w:cstheme="minorHAnsi"/>
        </w:rPr>
        <w:t xml:space="preserve">Schemat i zakres powierzchni ograniczających wysokość obiektów naturalnych i sztucznych </w:t>
      </w:r>
      <w:r w:rsidR="00096662" w:rsidRPr="00A42559">
        <w:rPr>
          <w:rFonts w:cstheme="minorHAnsi"/>
        </w:rPr>
        <w:br/>
      </w:r>
      <w:r w:rsidRPr="00A42559">
        <w:rPr>
          <w:rFonts w:cstheme="minorHAnsi"/>
        </w:rPr>
        <w:t>w otoczeniu lądowiska wyniesionego dla śmigłowców określa rysunek 8</w:t>
      </w:r>
      <w:r w:rsidR="00C6171A" w:rsidRPr="00A42559">
        <w:rPr>
          <w:rFonts w:cstheme="minorHAnsi"/>
        </w:rPr>
        <w:t xml:space="preserve"> Rozporządzenia</w:t>
      </w:r>
      <w:r w:rsidRPr="00A42559">
        <w:rPr>
          <w:rFonts w:cstheme="minorHAnsi"/>
        </w:rPr>
        <w:t>.</w:t>
      </w:r>
    </w:p>
    <w:p w14:paraId="61D9F9BF" w14:textId="77777777" w:rsidR="0031159A" w:rsidRPr="00A42559" w:rsidRDefault="0031159A" w:rsidP="008E18C6">
      <w:pPr>
        <w:spacing w:line="276" w:lineRule="auto"/>
        <w:ind w:firstLine="567"/>
        <w:rPr>
          <w:rFonts w:cstheme="minorHAnsi"/>
        </w:rPr>
      </w:pPr>
      <w:r w:rsidRPr="00A42559">
        <w:rPr>
          <w:rFonts w:cstheme="minorHAnsi"/>
          <w:b/>
        </w:rPr>
        <w:t xml:space="preserve">9. </w:t>
      </w:r>
      <w:r w:rsidRPr="00A42559">
        <w:rPr>
          <w:rFonts w:cstheme="minorHAnsi"/>
        </w:rPr>
        <w:t>Obiekty usytuowane w obszarze powierzchni lądowania i startu dla lądowiska wyniesionego nie  mogą być wyższe, niż wynika to z wysokości płaszczyzny o nachyleniu 1:22.2 na dystansie 3386m od granicy strefy bezpieczeństwa (SA).</w:t>
      </w:r>
    </w:p>
    <w:p w14:paraId="024F1125" w14:textId="6784B2D7" w:rsidR="0031159A" w:rsidRPr="00A42559" w:rsidRDefault="0031159A" w:rsidP="008E18C6">
      <w:pPr>
        <w:spacing w:line="276" w:lineRule="auto"/>
        <w:ind w:firstLine="567"/>
        <w:rPr>
          <w:rFonts w:cstheme="minorHAnsi"/>
        </w:rPr>
      </w:pPr>
      <w:r w:rsidRPr="00A42559">
        <w:rPr>
          <w:rFonts w:cstheme="minorHAnsi"/>
          <w:b/>
        </w:rPr>
        <w:t xml:space="preserve">10. </w:t>
      </w:r>
      <w:r w:rsidRPr="00A42559">
        <w:rPr>
          <w:rFonts w:cstheme="minorHAnsi"/>
        </w:rPr>
        <w:t xml:space="preserve">Płaszczyzna ograniczająca wysokość obiektów w obszarze płaszczyzny lądowania i startu rozszerza się o kąt równy 15% (dywergencja) w stosunku do krawędzi bocznych strefy bezpieczeństwa (SA). Szerokość powierzchni wznoszenia po starcie i powierzchni podejścia do lądowania wynosi 10D, ale nie mniej niż 150 m. Należy unikać obiektów punktowych (maszty, kominy, pojedyncze drzewa) </w:t>
      </w:r>
      <w:r w:rsidR="00096662" w:rsidRPr="00A42559">
        <w:rPr>
          <w:rFonts w:cstheme="minorHAnsi"/>
        </w:rPr>
        <w:br/>
      </w:r>
      <w:r w:rsidRPr="00A42559">
        <w:rPr>
          <w:rFonts w:cstheme="minorHAnsi"/>
        </w:rPr>
        <w:t>w osi lądowania i startu.</w:t>
      </w:r>
    </w:p>
    <w:p w14:paraId="2E517C7A" w14:textId="2365A493" w:rsidR="0031159A" w:rsidRPr="00A42559" w:rsidRDefault="0031159A" w:rsidP="008E18C6">
      <w:pPr>
        <w:spacing w:line="276" w:lineRule="auto"/>
        <w:ind w:firstLine="567"/>
        <w:rPr>
          <w:rFonts w:cstheme="minorHAnsi"/>
        </w:rPr>
      </w:pPr>
      <w:r w:rsidRPr="00A42559">
        <w:rPr>
          <w:rFonts w:cstheme="minorHAnsi"/>
          <w:b/>
        </w:rPr>
        <w:t xml:space="preserve">11. </w:t>
      </w:r>
      <w:r w:rsidRPr="00A42559">
        <w:rPr>
          <w:rFonts w:cstheme="minorHAnsi"/>
        </w:rPr>
        <w:t xml:space="preserve">W szczególnych przypadkach dopuszcza się istnienie przeszkód przebijających powierzchnię boczną i przejściową 1:2, pod warunkiem, że są one zlokalizowane tylko po jednej stronie strefy bezpieczeństwa (SA), nie bliżej niż 10 m od jej granicy. Przeszkody należy oznakować zgodnie </w:t>
      </w:r>
      <w:r w:rsidR="00096662" w:rsidRPr="00A42559">
        <w:rPr>
          <w:rFonts w:cstheme="minorHAnsi"/>
        </w:rPr>
        <w:br/>
      </w:r>
      <w:r w:rsidRPr="00A42559">
        <w:rPr>
          <w:rFonts w:cstheme="minorHAnsi"/>
        </w:rPr>
        <w:t>z przepisami wydanymi na podstawie art. 92 ustawy z dnia 3 lipca 2002 r. – Prawo lotnicze.</w:t>
      </w:r>
    </w:p>
    <w:p w14:paraId="07212B78" w14:textId="6F823322" w:rsidR="0031159A" w:rsidRPr="00A42559" w:rsidRDefault="0031159A" w:rsidP="008E18C6">
      <w:pPr>
        <w:spacing w:after="0" w:line="276" w:lineRule="auto"/>
        <w:ind w:firstLine="567"/>
        <w:rPr>
          <w:rFonts w:cstheme="minorHAnsi"/>
        </w:rPr>
      </w:pPr>
      <w:r w:rsidRPr="00A42559">
        <w:rPr>
          <w:rFonts w:cstheme="minorHAnsi"/>
          <w:b/>
        </w:rPr>
        <w:t xml:space="preserve">12. </w:t>
      </w:r>
      <w:r w:rsidRPr="00A42559">
        <w:rPr>
          <w:rFonts w:cstheme="minorHAnsi"/>
        </w:rPr>
        <w:t>Oznakowanie, oświetlenie i wyposażenie lądowiska wyniesionego musi być zgodne z tomem II załącznika 14 do Konwencji. Rozmieszczenie elementów na lądowisku wyniesionym przedstawia schemat lądowiska w</w:t>
      </w:r>
      <w:r w:rsidR="00F11A4B" w:rsidRPr="00A42559">
        <w:rPr>
          <w:rFonts w:cstheme="minorHAnsi"/>
        </w:rPr>
        <w:t xml:space="preserve"> kształcie kwadratu (rysunek 9 Rozporządzenia</w:t>
      </w:r>
      <w:r w:rsidRPr="00A42559">
        <w:rPr>
          <w:rFonts w:cstheme="minorHAnsi"/>
        </w:rPr>
        <w:t xml:space="preserve">): </w:t>
      </w:r>
    </w:p>
    <w:p w14:paraId="1E8D483A" w14:textId="77777777" w:rsidR="0031159A" w:rsidRPr="00A42559" w:rsidRDefault="0031159A" w:rsidP="00A83260">
      <w:pPr>
        <w:spacing w:after="0" w:line="276" w:lineRule="auto"/>
        <w:ind w:left="284" w:hanging="284"/>
        <w:rPr>
          <w:rFonts w:cstheme="minorHAnsi"/>
        </w:rPr>
      </w:pPr>
      <w:r w:rsidRPr="00A42559">
        <w:rPr>
          <w:rFonts w:cstheme="minorHAnsi"/>
        </w:rPr>
        <w:t xml:space="preserve">1) oznakowanie zawiera wymiar śmigłowca D, dla którego zostało zaprojektowane oraz dopuszczalną masę śmigłowca wyrażoną w tonach (t); </w:t>
      </w:r>
    </w:p>
    <w:p w14:paraId="2D18A44D" w14:textId="77777777" w:rsidR="0031159A" w:rsidRPr="00A42559" w:rsidRDefault="0031159A" w:rsidP="00A83260">
      <w:pPr>
        <w:spacing w:after="0" w:line="276" w:lineRule="auto"/>
        <w:ind w:left="284" w:hanging="284"/>
        <w:rPr>
          <w:rFonts w:cstheme="minorHAnsi"/>
        </w:rPr>
      </w:pPr>
      <w:r w:rsidRPr="00A42559">
        <w:rPr>
          <w:rFonts w:cstheme="minorHAnsi"/>
        </w:rPr>
        <w:t xml:space="preserve">2) na płycie FATO umieszcza się oznakowanie identyfikujące lub nazwę własną lądowiska; </w:t>
      </w:r>
    </w:p>
    <w:p w14:paraId="2563DF89" w14:textId="77777777" w:rsidR="0031159A" w:rsidRPr="00A42559" w:rsidRDefault="0031159A" w:rsidP="00A83260">
      <w:pPr>
        <w:spacing w:after="0" w:line="276" w:lineRule="auto"/>
        <w:ind w:left="284" w:hanging="284"/>
        <w:rPr>
          <w:rFonts w:cstheme="minorHAnsi"/>
        </w:rPr>
      </w:pPr>
      <w:r w:rsidRPr="00A42559">
        <w:rPr>
          <w:rFonts w:cstheme="minorHAnsi"/>
        </w:rPr>
        <w:t xml:space="preserve">3) stosuje się oznakowania krawędzi płyty lądowiska, dróg ewakuacyjnych, progów, barierek zejść ewakuacyjnych, zgodne z zasadami bezpieczeństwa i higieny pracy; </w:t>
      </w:r>
    </w:p>
    <w:p w14:paraId="03836224" w14:textId="77777777" w:rsidR="0031159A" w:rsidRPr="00A42559" w:rsidRDefault="0031159A" w:rsidP="00A83260">
      <w:pPr>
        <w:spacing w:after="0" w:line="276" w:lineRule="auto"/>
        <w:ind w:left="284" w:hanging="284"/>
        <w:rPr>
          <w:rFonts w:cstheme="minorHAnsi"/>
        </w:rPr>
      </w:pPr>
      <w:r w:rsidRPr="00A42559">
        <w:rPr>
          <w:rFonts w:cstheme="minorHAnsi"/>
        </w:rPr>
        <w:t xml:space="preserve">4) oświetlenie lądowiska składa się z: </w:t>
      </w:r>
    </w:p>
    <w:p w14:paraId="6258AA9C" w14:textId="77777777" w:rsidR="0031159A" w:rsidRPr="00A42559" w:rsidRDefault="0031159A" w:rsidP="00A83260">
      <w:pPr>
        <w:spacing w:after="0" w:line="276" w:lineRule="auto"/>
        <w:ind w:left="284" w:hanging="284"/>
        <w:rPr>
          <w:rFonts w:cstheme="minorHAnsi"/>
        </w:rPr>
      </w:pPr>
      <w:r w:rsidRPr="00A42559">
        <w:rPr>
          <w:rFonts w:cstheme="minorHAnsi"/>
        </w:rPr>
        <w:t xml:space="preserve">a) świateł strefy przyziemienia i wznoszenia TLOF, co najmniej 4 sztuk, koloru białego, </w:t>
      </w:r>
    </w:p>
    <w:p w14:paraId="7E9610F6" w14:textId="3CDFCF16" w:rsidR="0031159A" w:rsidRPr="00A42559" w:rsidRDefault="00A83260" w:rsidP="00A83260">
      <w:pPr>
        <w:spacing w:after="0" w:line="276" w:lineRule="auto"/>
        <w:ind w:left="284" w:hanging="284"/>
        <w:rPr>
          <w:rFonts w:cstheme="minorHAnsi"/>
        </w:rPr>
      </w:pPr>
      <w:r w:rsidRPr="00A42559">
        <w:rPr>
          <w:rFonts w:cstheme="minorHAnsi"/>
        </w:rPr>
        <w:t xml:space="preserve">b) </w:t>
      </w:r>
      <w:r w:rsidR="0031159A" w:rsidRPr="00A42559">
        <w:rPr>
          <w:rFonts w:cstheme="minorHAnsi"/>
        </w:rPr>
        <w:t xml:space="preserve">świateł strefy podejścia końcowego i startu FATO koloru zielonego rozmieszczonych równomiernie w odległości 1 m od zewnętrznej granicy tej strefy; odległość pomiędzy światłami nie przekracza </w:t>
      </w:r>
      <w:r w:rsidRPr="00A42559">
        <w:rPr>
          <w:rFonts w:cstheme="minorHAnsi"/>
        </w:rPr>
        <w:br/>
      </w:r>
      <w:r w:rsidR="0031159A" w:rsidRPr="00A42559">
        <w:rPr>
          <w:rFonts w:cstheme="minorHAnsi"/>
        </w:rPr>
        <w:t xml:space="preserve">3 m, </w:t>
      </w:r>
    </w:p>
    <w:p w14:paraId="5E15BBF4" w14:textId="77777777" w:rsidR="0031159A" w:rsidRPr="00A42559" w:rsidRDefault="0031159A" w:rsidP="00A83260">
      <w:pPr>
        <w:spacing w:after="0" w:line="276" w:lineRule="auto"/>
        <w:ind w:left="284" w:hanging="284"/>
        <w:rPr>
          <w:rFonts w:cstheme="minorHAnsi"/>
        </w:rPr>
      </w:pPr>
      <w:r w:rsidRPr="00A42559">
        <w:rPr>
          <w:rFonts w:cstheme="minorHAnsi"/>
        </w:rPr>
        <w:t xml:space="preserve">c) świateł wskazujących kierunek lądowania i startu koloru białego umieszczonych w strzałkach; wymiary strzałki są określone w pkt 5.2.18 tomu II załącznika 14 do Konwencji, </w:t>
      </w:r>
    </w:p>
    <w:p w14:paraId="02D872F6" w14:textId="77777777" w:rsidR="0031159A" w:rsidRPr="00A42559" w:rsidRDefault="0031159A" w:rsidP="00A83260">
      <w:pPr>
        <w:spacing w:after="0" w:line="276" w:lineRule="auto"/>
        <w:ind w:left="284" w:hanging="284"/>
        <w:rPr>
          <w:rFonts w:cstheme="minorHAnsi"/>
        </w:rPr>
      </w:pPr>
      <w:r w:rsidRPr="00A42559">
        <w:rPr>
          <w:rFonts w:cstheme="minorHAnsi"/>
        </w:rPr>
        <w:t xml:space="preserve">d) projektorów oświetlenia ogólnego płyty lądowiska wyposażonych w osłony zabezpieczające przed oślepieniem oczu pilota, posiadających blokadę uniemożliwiającą równoczesne załączenie tych projektorów ze światłami FATO, TLOF, </w:t>
      </w:r>
    </w:p>
    <w:p w14:paraId="44BEE962" w14:textId="77777777" w:rsidR="0031159A" w:rsidRPr="00A42559" w:rsidRDefault="0031159A" w:rsidP="00A83260">
      <w:pPr>
        <w:spacing w:after="0" w:line="276" w:lineRule="auto"/>
        <w:ind w:left="284" w:hanging="284"/>
        <w:rPr>
          <w:rFonts w:cstheme="minorHAnsi"/>
        </w:rPr>
      </w:pPr>
      <w:r w:rsidRPr="00A42559">
        <w:rPr>
          <w:rFonts w:cstheme="minorHAnsi"/>
        </w:rPr>
        <w:t xml:space="preserve">e) świateł przeszkodowych koloru czerwonego, zainstalowanych na obiektach wysokich w rejonie lądowiska, </w:t>
      </w:r>
    </w:p>
    <w:p w14:paraId="6B0C4046" w14:textId="77777777" w:rsidR="0031159A" w:rsidRPr="00A42559" w:rsidRDefault="0031159A" w:rsidP="00A83260">
      <w:pPr>
        <w:spacing w:after="0" w:line="276" w:lineRule="auto"/>
        <w:ind w:left="284" w:hanging="284"/>
        <w:rPr>
          <w:rFonts w:cstheme="minorHAnsi"/>
        </w:rPr>
      </w:pPr>
      <w:r w:rsidRPr="00A42559">
        <w:rPr>
          <w:rFonts w:cstheme="minorHAnsi"/>
        </w:rPr>
        <w:lastRenderedPageBreak/>
        <w:t xml:space="preserve">f) lampy identyfikacyjnej lądowiska – zainstalowanej na najwyższym obiekcie szpitala, w pobliżu lądowiska, w sposób uniemożliwiający oślepianie załogi śmigłowca. Światło lampy musi być widoczne z każdego kierunku z pokładu śmigłowca z odległości co najmniej 5000m w warunkach lotu VFR, </w:t>
      </w:r>
    </w:p>
    <w:p w14:paraId="500AAEF2" w14:textId="474F62EB" w:rsidR="0031159A" w:rsidRPr="00A42559" w:rsidRDefault="0031159A" w:rsidP="00A83260">
      <w:pPr>
        <w:spacing w:after="0" w:line="276" w:lineRule="auto"/>
        <w:ind w:left="284" w:hanging="284"/>
        <w:rPr>
          <w:rFonts w:cstheme="minorHAnsi"/>
        </w:rPr>
      </w:pPr>
      <w:r w:rsidRPr="00A42559">
        <w:rPr>
          <w:rFonts w:cstheme="minorHAnsi"/>
        </w:rPr>
        <w:t xml:space="preserve">g) oświetlonego wiatrowskazu zainstalowanego w sposób umożliwiający określenie kierunku wiatru </w:t>
      </w:r>
      <w:r w:rsidR="00096662" w:rsidRPr="00A42559">
        <w:rPr>
          <w:rFonts w:cstheme="minorHAnsi"/>
        </w:rPr>
        <w:br/>
      </w:r>
      <w:r w:rsidRPr="00A42559">
        <w:rPr>
          <w:rFonts w:cstheme="minorHAnsi"/>
        </w:rPr>
        <w:t xml:space="preserve">w rejonie lądowiska; drugi oświetlony wiatrowskaz instaluje się na najwyższym obiekcie szpitala; wiatrowskaz musi być widoczny z płyty lądowiska, </w:t>
      </w:r>
    </w:p>
    <w:p w14:paraId="44E65AF2" w14:textId="77777777" w:rsidR="0031159A" w:rsidRPr="00A42559" w:rsidRDefault="0031159A" w:rsidP="00A83260">
      <w:pPr>
        <w:spacing w:after="0" w:line="276" w:lineRule="auto"/>
        <w:ind w:left="284" w:hanging="284"/>
        <w:rPr>
          <w:rFonts w:cstheme="minorHAnsi"/>
        </w:rPr>
      </w:pPr>
      <w:r w:rsidRPr="00A42559">
        <w:rPr>
          <w:rFonts w:cstheme="minorHAnsi"/>
        </w:rPr>
        <w:t>h) świetlnych systemów wspomagania lądowania do naprowadzania azymutalnego oraz ścieżki schodzenia,</w:t>
      </w:r>
    </w:p>
    <w:p w14:paraId="543BD85E" w14:textId="77777777" w:rsidR="0031159A" w:rsidRPr="00A42559" w:rsidRDefault="0031159A" w:rsidP="00A83260">
      <w:pPr>
        <w:spacing w:after="0" w:line="276" w:lineRule="auto"/>
        <w:ind w:left="284" w:hanging="284"/>
        <w:rPr>
          <w:rFonts w:cstheme="minorHAnsi"/>
        </w:rPr>
      </w:pPr>
      <w:r w:rsidRPr="00A42559">
        <w:rPr>
          <w:rFonts w:cstheme="minorHAnsi"/>
        </w:rPr>
        <w:t>i) oświetlonych dróg komunikacyjnych i zejść ewakuacyjnych,</w:t>
      </w:r>
    </w:p>
    <w:p w14:paraId="70CCB9D5" w14:textId="3727C5C5" w:rsidR="0031159A" w:rsidRPr="00A42559" w:rsidRDefault="0031159A" w:rsidP="00A83260">
      <w:pPr>
        <w:spacing w:after="0" w:line="276" w:lineRule="auto"/>
        <w:ind w:left="284" w:hanging="284"/>
        <w:rPr>
          <w:rFonts w:cstheme="minorHAnsi"/>
        </w:rPr>
      </w:pPr>
      <w:r w:rsidRPr="00A42559">
        <w:rPr>
          <w:rFonts w:cstheme="minorHAnsi"/>
        </w:rPr>
        <w:t>j) systemu zdalnego załączania i sterowania oświetleniem, dostępnego dla załogi śmigłowca.</w:t>
      </w:r>
    </w:p>
    <w:p w14:paraId="790219AF" w14:textId="06808948" w:rsidR="0031159A" w:rsidRPr="00A42559" w:rsidRDefault="0031159A" w:rsidP="008E18C6">
      <w:pPr>
        <w:spacing w:before="240" w:line="276" w:lineRule="auto"/>
        <w:ind w:firstLine="567"/>
        <w:rPr>
          <w:rFonts w:cstheme="minorHAnsi"/>
        </w:rPr>
      </w:pPr>
      <w:r w:rsidRPr="00A42559">
        <w:rPr>
          <w:rFonts w:cstheme="minorHAnsi"/>
          <w:b/>
        </w:rPr>
        <w:t xml:space="preserve">13. </w:t>
      </w:r>
      <w:r w:rsidRPr="00A42559">
        <w:rPr>
          <w:rFonts w:cstheme="minorHAnsi"/>
        </w:rPr>
        <w:t xml:space="preserve">Wokół lądowiska należy umieścić certyfikowaną siatkę zabezpieczającą przed upadkiem </w:t>
      </w:r>
      <w:r w:rsidR="00096662" w:rsidRPr="00A42559">
        <w:rPr>
          <w:rFonts w:cstheme="minorHAnsi"/>
        </w:rPr>
        <w:br/>
      </w:r>
      <w:r w:rsidRPr="00A42559">
        <w:rPr>
          <w:rFonts w:cstheme="minorHAnsi"/>
        </w:rPr>
        <w:t>o szerokości minimum 1,5 m; właściwości siatki określono w tomie II załącznika 14 do Konwencji.</w:t>
      </w:r>
    </w:p>
    <w:p w14:paraId="60A051C6" w14:textId="751DBF1C" w:rsidR="0031159A" w:rsidRPr="00A42559" w:rsidRDefault="0031159A" w:rsidP="008E18C6">
      <w:pPr>
        <w:spacing w:line="276" w:lineRule="auto"/>
        <w:ind w:firstLine="567"/>
        <w:rPr>
          <w:rFonts w:cstheme="minorHAnsi"/>
        </w:rPr>
      </w:pPr>
      <w:r w:rsidRPr="00A42559">
        <w:rPr>
          <w:rFonts w:cstheme="minorHAnsi"/>
          <w:b/>
        </w:rPr>
        <w:t xml:space="preserve">14. </w:t>
      </w:r>
      <w:r w:rsidRPr="00A42559">
        <w:rPr>
          <w:rFonts w:cstheme="minorHAnsi"/>
        </w:rPr>
        <w:t>Lądowisko wyniesione musi być tak zaprojektowane i wykonane, aby nie oddziaływało negatywnie na funkcjonowanie obiektów i urządzeń szpitala ze szczególnym uwzględnieniem odziaływania hałasu, drgań oraz emisji spalin z silników śmigłowca.</w:t>
      </w:r>
    </w:p>
    <w:p w14:paraId="0310654E" w14:textId="38E9CA91" w:rsidR="0062221F" w:rsidRPr="00A42559" w:rsidRDefault="0031159A" w:rsidP="0062221F">
      <w:pPr>
        <w:spacing w:line="276" w:lineRule="auto"/>
        <w:ind w:firstLine="567"/>
        <w:rPr>
          <w:rFonts w:cstheme="minorHAnsi"/>
        </w:rPr>
      </w:pPr>
      <w:r w:rsidRPr="00A42559">
        <w:rPr>
          <w:rFonts w:cstheme="minorHAnsi"/>
          <w:b/>
        </w:rPr>
        <w:t>15.</w:t>
      </w:r>
      <w:r w:rsidRPr="00A42559">
        <w:rPr>
          <w:rFonts w:cstheme="minorHAnsi"/>
        </w:rPr>
        <w:t xml:space="preserve"> Lądowisko wyniesione posiada system odprowadzania wody deszczowej, wyposażony w separator produktów ropopochodnych oraz środków pogaśniczych zabezpieczający przed przedostaniem się ich do systemu kanalizacyjnego.</w:t>
      </w:r>
    </w:p>
    <w:p w14:paraId="2EA9ED6C" w14:textId="1E936644" w:rsidR="0062221F" w:rsidRPr="00A42559" w:rsidRDefault="008D2356" w:rsidP="00202B55">
      <w:pPr>
        <w:pStyle w:val="NormalnyWeb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A42559">
        <w:rPr>
          <w:rFonts w:asciiTheme="minorHAnsi" w:hAnsiTheme="minorHAnsi" w:cstheme="minorHAnsi"/>
          <w:sz w:val="22"/>
          <w:szCs w:val="22"/>
        </w:rPr>
        <w:t>Zastosowane rozwiązania muszą wykazywać najkorzystniejszą relację między wartością inwestycji, podejmowanymi działaniami i osiąganymi celami</w:t>
      </w:r>
      <w:r w:rsidR="00D56026" w:rsidRPr="00A42559">
        <w:rPr>
          <w:rFonts w:asciiTheme="minorHAnsi" w:hAnsiTheme="minorHAnsi" w:cstheme="minorHAnsi"/>
          <w:sz w:val="22"/>
          <w:szCs w:val="22"/>
        </w:rPr>
        <w:t>. Przedmiot zamówienia musi być wykonany z najwyższą starannością</w:t>
      </w:r>
      <w:r w:rsidR="0062221F" w:rsidRPr="00A42559">
        <w:rPr>
          <w:rFonts w:asciiTheme="minorHAnsi" w:hAnsiTheme="minorHAnsi" w:cstheme="minorHAnsi"/>
          <w:sz w:val="22"/>
          <w:szCs w:val="22"/>
        </w:rPr>
        <w:t>.</w:t>
      </w:r>
      <w:r w:rsidR="00CC6907" w:rsidRPr="00A42559">
        <w:rPr>
          <w:rFonts w:asciiTheme="minorHAnsi" w:hAnsiTheme="minorHAnsi" w:cstheme="minorHAnsi"/>
          <w:sz w:val="22"/>
          <w:szCs w:val="22"/>
        </w:rPr>
        <w:t xml:space="preserve"> </w:t>
      </w:r>
      <w:r w:rsidR="0062221F" w:rsidRPr="00A42559">
        <w:rPr>
          <w:rFonts w:asciiTheme="minorHAnsi" w:hAnsiTheme="minorHAnsi" w:cstheme="minorHAnsi"/>
          <w:sz w:val="22"/>
          <w:szCs w:val="22"/>
        </w:rPr>
        <w:t xml:space="preserve">Wykonawca zobowiązuje się do wykonania </w:t>
      </w:r>
      <w:r w:rsidR="00B6645A">
        <w:rPr>
          <w:rFonts w:asciiTheme="minorHAnsi" w:hAnsiTheme="minorHAnsi" w:cstheme="minorHAnsi"/>
          <w:sz w:val="22"/>
          <w:szCs w:val="22"/>
        </w:rPr>
        <w:t>zamówienia zgodnie z </w:t>
      </w:r>
      <w:r w:rsidR="00B6645A" w:rsidRPr="00A42559">
        <w:rPr>
          <w:rFonts w:asciiTheme="minorHAnsi" w:hAnsiTheme="minorHAnsi" w:cstheme="minorHAnsi"/>
          <w:sz w:val="22"/>
          <w:szCs w:val="22"/>
        </w:rPr>
        <w:t>przepisami prawa i innymi regulacjami oraz zasadami</w:t>
      </w:r>
      <w:r w:rsidR="00707A68">
        <w:rPr>
          <w:rFonts w:asciiTheme="minorHAnsi" w:hAnsiTheme="minorHAnsi" w:cstheme="minorHAnsi"/>
          <w:sz w:val="22"/>
          <w:szCs w:val="22"/>
        </w:rPr>
        <w:t xml:space="preserve"> </w:t>
      </w:r>
      <w:r w:rsidR="00707A68">
        <w:rPr>
          <w:rFonts w:asciiTheme="minorHAnsi" w:hAnsiTheme="minorHAnsi" w:cstheme="minorHAnsi"/>
          <w:sz w:val="22"/>
          <w:szCs w:val="22"/>
        </w:rPr>
        <w:t xml:space="preserve">obowiązującymi </w:t>
      </w:r>
      <w:r w:rsidR="0062221F" w:rsidRPr="00A42559">
        <w:rPr>
          <w:rFonts w:asciiTheme="minorHAnsi" w:hAnsiTheme="minorHAnsi" w:cstheme="minorHAnsi"/>
          <w:sz w:val="22"/>
          <w:szCs w:val="22"/>
        </w:rPr>
        <w:t xml:space="preserve">na dzień przekazania </w:t>
      </w:r>
      <w:r w:rsidR="00B6645A" w:rsidRPr="00A42559">
        <w:rPr>
          <w:rFonts w:asciiTheme="minorHAnsi" w:hAnsiTheme="minorHAnsi" w:cstheme="minorHAnsi"/>
          <w:sz w:val="22"/>
          <w:szCs w:val="22"/>
        </w:rPr>
        <w:t xml:space="preserve">Zamawiającemu </w:t>
      </w:r>
      <w:r w:rsidR="0062221F" w:rsidRPr="00A42559">
        <w:rPr>
          <w:rFonts w:asciiTheme="minorHAnsi" w:hAnsiTheme="minorHAnsi" w:cstheme="minorHAnsi"/>
          <w:sz w:val="22"/>
          <w:szCs w:val="22"/>
        </w:rPr>
        <w:t>przedmiotu umowy, w szczególności z:</w:t>
      </w:r>
    </w:p>
    <w:p w14:paraId="48060D05" w14:textId="77777777" w:rsidR="0062221F" w:rsidRPr="00A42559" w:rsidRDefault="0062221F" w:rsidP="00192A08">
      <w:pPr>
        <w:numPr>
          <w:ilvl w:val="0"/>
          <w:numId w:val="19"/>
        </w:numPr>
        <w:spacing w:after="0" w:line="276" w:lineRule="auto"/>
        <w:ind w:left="284" w:hanging="284"/>
        <w:rPr>
          <w:rFonts w:cstheme="minorHAnsi"/>
        </w:rPr>
      </w:pPr>
      <w:r w:rsidRPr="00A42559">
        <w:rPr>
          <w:rFonts w:cstheme="minorHAnsi"/>
        </w:rPr>
        <w:t>Rozporządzeniem Ministra Zdrowia z dnia 27 czerwca w sprawie szpitalnego oddziału ratunkowego (</w:t>
      </w:r>
      <w:proofErr w:type="spellStart"/>
      <w:r w:rsidRPr="00A42559">
        <w:rPr>
          <w:rFonts w:cstheme="minorHAnsi"/>
        </w:rPr>
        <w:t>t.j</w:t>
      </w:r>
      <w:proofErr w:type="spellEnd"/>
      <w:r w:rsidRPr="00A42559">
        <w:rPr>
          <w:rFonts w:cstheme="minorHAnsi"/>
        </w:rPr>
        <w:t>. Dz.U. 2019 poz. 1213 z późn. zm.),</w:t>
      </w:r>
    </w:p>
    <w:p w14:paraId="2B2E48EB" w14:textId="77777777" w:rsidR="0062221F" w:rsidRPr="00A42559" w:rsidRDefault="0062221F" w:rsidP="00192A08">
      <w:pPr>
        <w:numPr>
          <w:ilvl w:val="0"/>
          <w:numId w:val="19"/>
        </w:numPr>
        <w:spacing w:after="0" w:line="276" w:lineRule="auto"/>
        <w:ind w:left="284" w:hanging="284"/>
        <w:rPr>
          <w:rFonts w:cstheme="minorHAnsi"/>
        </w:rPr>
      </w:pPr>
      <w:r w:rsidRPr="00A42559">
        <w:rPr>
          <w:rFonts w:cstheme="minorHAnsi"/>
        </w:rPr>
        <w:t>tomem II załącznika 14 do Konwencji o międzynarodowym lotnictwie cywilnym,</w:t>
      </w:r>
    </w:p>
    <w:p w14:paraId="29B01984" w14:textId="77777777" w:rsidR="0062221F" w:rsidRPr="00A42559" w:rsidRDefault="0062221F" w:rsidP="00192A08">
      <w:pPr>
        <w:numPr>
          <w:ilvl w:val="0"/>
          <w:numId w:val="19"/>
        </w:numPr>
        <w:spacing w:after="0" w:line="276" w:lineRule="auto"/>
        <w:ind w:left="284" w:hanging="284"/>
        <w:rPr>
          <w:rFonts w:cstheme="minorHAnsi"/>
        </w:rPr>
      </w:pPr>
      <w:r w:rsidRPr="00A42559">
        <w:rPr>
          <w:rFonts w:cstheme="minorHAnsi"/>
        </w:rPr>
        <w:t>ustawą z dnia 7 lipca 1994 r. Prawo budowlane (</w:t>
      </w:r>
      <w:proofErr w:type="spellStart"/>
      <w:r w:rsidRPr="00A42559">
        <w:rPr>
          <w:rFonts w:cstheme="minorHAnsi"/>
        </w:rPr>
        <w:t>t.j</w:t>
      </w:r>
      <w:proofErr w:type="spellEnd"/>
      <w:r w:rsidRPr="00A42559">
        <w:rPr>
          <w:rFonts w:cstheme="minorHAnsi"/>
        </w:rPr>
        <w:t>. Dz.U. 1994 nr 89 poz. 414 z późn. zm.),</w:t>
      </w:r>
    </w:p>
    <w:p w14:paraId="63CFB4FE" w14:textId="77777777" w:rsidR="0062221F" w:rsidRPr="00A42559" w:rsidRDefault="0062221F" w:rsidP="00192A08">
      <w:pPr>
        <w:numPr>
          <w:ilvl w:val="0"/>
          <w:numId w:val="19"/>
        </w:numPr>
        <w:spacing w:after="0" w:line="276" w:lineRule="auto"/>
        <w:ind w:left="284" w:hanging="284"/>
        <w:rPr>
          <w:rFonts w:cstheme="minorHAnsi"/>
        </w:rPr>
      </w:pPr>
      <w:r w:rsidRPr="00A42559">
        <w:rPr>
          <w:rFonts w:cstheme="minorHAnsi"/>
        </w:rPr>
        <w:t>Rozporządzenie Ministra Rozwoju z dnia 11 września 2020 r. w sprawie szczegółowego zakresu i formy projektu budowlanego (</w:t>
      </w:r>
      <w:proofErr w:type="spellStart"/>
      <w:r w:rsidRPr="00A42559">
        <w:rPr>
          <w:rFonts w:cstheme="minorHAnsi"/>
        </w:rPr>
        <w:t>t.j</w:t>
      </w:r>
      <w:proofErr w:type="spellEnd"/>
      <w:r w:rsidRPr="00A42559">
        <w:rPr>
          <w:rFonts w:cstheme="minorHAnsi"/>
        </w:rPr>
        <w:t>. Dz.U. 2022 poz. 1679  z późn. zm.),</w:t>
      </w:r>
    </w:p>
    <w:p w14:paraId="325F5E86" w14:textId="4056F6F1" w:rsidR="0062221F" w:rsidRPr="00A42559" w:rsidRDefault="0062221F" w:rsidP="00192A08">
      <w:pPr>
        <w:numPr>
          <w:ilvl w:val="0"/>
          <w:numId w:val="19"/>
        </w:numPr>
        <w:spacing w:after="0" w:line="276" w:lineRule="auto"/>
        <w:ind w:left="284" w:hanging="284"/>
        <w:rPr>
          <w:rFonts w:cstheme="minorHAnsi"/>
        </w:rPr>
      </w:pPr>
      <w:r w:rsidRPr="00A42559">
        <w:rPr>
          <w:rFonts w:cstheme="minorHAnsi"/>
        </w:rPr>
        <w:t>Rozporządzenie</w:t>
      </w:r>
      <w:r w:rsidR="00202B55" w:rsidRPr="00A42559">
        <w:rPr>
          <w:rFonts w:cstheme="minorHAnsi"/>
        </w:rPr>
        <w:t>m</w:t>
      </w:r>
      <w:r w:rsidRPr="00A42559">
        <w:rPr>
          <w:rFonts w:cstheme="minorHAnsi"/>
        </w:rPr>
        <w:t xml:space="preserve"> Ministra Rozwoju i Technologii z dnia 20 grudnia 2021 r. w sprawie szczegółowego zakresu i formy dokumentacji projektowej, specyfikacji technicznych wykonania i odbioru robót budowlanych oraz programu funkcjonalno-użytkowego (Dz.U. 2021 poz. 2454  z późn. zm.),</w:t>
      </w:r>
    </w:p>
    <w:p w14:paraId="0FBA03E3" w14:textId="77777777" w:rsidR="0062221F" w:rsidRPr="00A42559" w:rsidRDefault="0062221F" w:rsidP="00192A08">
      <w:pPr>
        <w:numPr>
          <w:ilvl w:val="0"/>
          <w:numId w:val="19"/>
        </w:numPr>
        <w:spacing w:after="0" w:line="276" w:lineRule="auto"/>
        <w:ind w:left="284" w:hanging="284"/>
        <w:rPr>
          <w:rFonts w:cstheme="minorHAnsi"/>
        </w:rPr>
      </w:pPr>
      <w:r w:rsidRPr="00A42559">
        <w:rPr>
          <w:rFonts w:eastAsia="Times New Roman" w:cstheme="minorHAnsi"/>
          <w:lang w:eastAsia="pl-PL"/>
        </w:rPr>
        <w:t>Rozporządzeniem Ministra Rozwoju i Technologii z dnia 20 grudnia 2021 r. w sprawie określenia metod i podstaw sporządzania kosztorysu inwestorskiego, obliczania planowanych kosztów prac projektowych oraz planowanych kosztów robót budowlanych określonych w programie funkcjonalno-użytkowym (</w:t>
      </w:r>
      <w:proofErr w:type="spellStart"/>
      <w:r w:rsidRPr="00A42559">
        <w:rPr>
          <w:rFonts w:eastAsia="Times New Roman" w:cstheme="minorHAnsi"/>
          <w:lang w:eastAsia="pl-PL"/>
        </w:rPr>
        <w:t>t.j</w:t>
      </w:r>
      <w:proofErr w:type="spellEnd"/>
      <w:r w:rsidRPr="00A42559">
        <w:rPr>
          <w:rFonts w:eastAsia="Times New Roman" w:cstheme="minorHAnsi"/>
          <w:lang w:eastAsia="pl-PL"/>
        </w:rPr>
        <w:t>. Dz.U. 2021 poz. 2458 z późn. zm.);</w:t>
      </w:r>
    </w:p>
    <w:p w14:paraId="6E33E0B2" w14:textId="77777777" w:rsidR="0062221F" w:rsidRPr="00A42559" w:rsidRDefault="0062221F" w:rsidP="00192A08">
      <w:pPr>
        <w:numPr>
          <w:ilvl w:val="0"/>
          <w:numId w:val="19"/>
        </w:numPr>
        <w:spacing w:after="0" w:line="276" w:lineRule="auto"/>
        <w:ind w:left="284" w:hanging="284"/>
        <w:rPr>
          <w:rFonts w:cstheme="minorHAnsi"/>
        </w:rPr>
      </w:pPr>
      <w:r w:rsidRPr="00A42559">
        <w:rPr>
          <w:rFonts w:cstheme="minorHAnsi"/>
        </w:rPr>
        <w:lastRenderedPageBreak/>
        <w:t>Rozporządzeniem Ministra Infrastruktury z dnia 12.04.2002 r. w sprawie warunków technicznych, jakim powinny odpowiadać budynki i ich usytuowanie (</w:t>
      </w:r>
      <w:proofErr w:type="spellStart"/>
      <w:r w:rsidRPr="00A42559">
        <w:rPr>
          <w:rFonts w:cstheme="minorHAnsi"/>
        </w:rPr>
        <w:t>t.j</w:t>
      </w:r>
      <w:proofErr w:type="spellEnd"/>
      <w:r w:rsidRPr="00A42559">
        <w:rPr>
          <w:rFonts w:cstheme="minorHAnsi"/>
        </w:rPr>
        <w:t>. Dz.U. 2022 poz. 1225 z późn. zm.);</w:t>
      </w:r>
    </w:p>
    <w:p w14:paraId="57400692" w14:textId="77777777" w:rsidR="0062221F" w:rsidRPr="00A42559" w:rsidRDefault="0062221F" w:rsidP="00192A08">
      <w:pPr>
        <w:numPr>
          <w:ilvl w:val="0"/>
          <w:numId w:val="19"/>
        </w:numPr>
        <w:shd w:val="clear" w:color="auto" w:fill="FFFFFF"/>
        <w:spacing w:after="0" w:line="276" w:lineRule="auto"/>
        <w:ind w:left="284" w:hanging="284"/>
        <w:textAlignment w:val="baseline"/>
        <w:rPr>
          <w:rFonts w:cstheme="minorHAnsi"/>
        </w:rPr>
      </w:pPr>
      <w:r w:rsidRPr="00A42559">
        <w:rPr>
          <w:rFonts w:cstheme="minorHAnsi"/>
        </w:rPr>
        <w:t>innymi powszechnie obowiązującymi przepisami prawa dotyczącymi przedmiotu zamówienia,</w:t>
      </w:r>
    </w:p>
    <w:p w14:paraId="4E48FD42" w14:textId="77777777" w:rsidR="0062221F" w:rsidRPr="00A42559" w:rsidRDefault="0062221F" w:rsidP="00192A08">
      <w:pPr>
        <w:numPr>
          <w:ilvl w:val="0"/>
          <w:numId w:val="19"/>
        </w:numPr>
        <w:shd w:val="clear" w:color="auto" w:fill="FFFFFF"/>
        <w:spacing w:after="0" w:line="276" w:lineRule="auto"/>
        <w:ind w:left="284" w:hanging="284"/>
        <w:textAlignment w:val="baseline"/>
        <w:rPr>
          <w:rFonts w:cstheme="minorHAnsi"/>
        </w:rPr>
      </w:pPr>
      <w:r w:rsidRPr="00A42559">
        <w:rPr>
          <w:rFonts w:cstheme="minorHAnsi"/>
        </w:rPr>
        <w:t>zasadami wiedzy technicznej,</w:t>
      </w:r>
    </w:p>
    <w:p w14:paraId="6128AE3B" w14:textId="77777777" w:rsidR="0062221F" w:rsidRPr="00A42559" w:rsidRDefault="0062221F" w:rsidP="00192A08">
      <w:pPr>
        <w:numPr>
          <w:ilvl w:val="0"/>
          <w:numId w:val="19"/>
        </w:numPr>
        <w:shd w:val="clear" w:color="auto" w:fill="FFFFFF"/>
        <w:spacing w:after="0" w:line="276" w:lineRule="auto"/>
        <w:ind w:left="284" w:hanging="284"/>
        <w:textAlignment w:val="baseline"/>
        <w:rPr>
          <w:rFonts w:cstheme="minorHAnsi"/>
        </w:rPr>
      </w:pPr>
      <w:r w:rsidRPr="00A42559">
        <w:rPr>
          <w:rFonts w:cstheme="minorHAnsi"/>
        </w:rPr>
        <w:t>innymi szczególnymi ustaleniami uzgodnionymi z Zamawiającym, wynikłymi w trakcie wykonywania przedmiotu zamówienia.</w:t>
      </w:r>
    </w:p>
    <w:p w14:paraId="5A55B705" w14:textId="72970296" w:rsidR="00CC4C6A" w:rsidRPr="00A42559" w:rsidRDefault="00CC4C6A" w:rsidP="00202B55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5E13FC" w14:textId="74C47F38" w:rsidR="00454DCD" w:rsidRPr="00A42559" w:rsidRDefault="00F570F1" w:rsidP="008E18C6">
      <w:pPr>
        <w:pStyle w:val="Tekstpodstawowywcity3"/>
        <w:spacing w:after="0" w:line="276" w:lineRule="auto"/>
        <w:ind w:left="0" w:firstLine="567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A42559">
        <w:rPr>
          <w:rFonts w:asciiTheme="minorHAnsi" w:hAnsiTheme="minorHAnsi" w:cstheme="minorHAnsi"/>
          <w:sz w:val="22"/>
          <w:szCs w:val="22"/>
        </w:rPr>
        <w:t xml:space="preserve">Opracowania należy sporządzić w </w:t>
      </w:r>
      <w:r w:rsidR="002A31B5" w:rsidRPr="00A42559">
        <w:rPr>
          <w:rFonts w:asciiTheme="minorHAnsi" w:hAnsiTheme="minorHAnsi" w:cstheme="minorHAnsi"/>
          <w:sz w:val="22"/>
          <w:szCs w:val="22"/>
        </w:rPr>
        <w:t>3</w:t>
      </w:r>
      <w:r w:rsidRPr="00A42559">
        <w:rPr>
          <w:rFonts w:asciiTheme="minorHAnsi" w:hAnsiTheme="minorHAnsi" w:cstheme="minorHAnsi"/>
          <w:sz w:val="22"/>
          <w:szCs w:val="22"/>
        </w:rPr>
        <w:t xml:space="preserve"> egz. w wersji papierowej </w:t>
      </w:r>
      <w:r w:rsidR="00AA6336" w:rsidRPr="00A42559">
        <w:rPr>
          <w:rFonts w:asciiTheme="minorHAnsi" w:hAnsiTheme="minorHAnsi" w:cstheme="minorHAnsi"/>
          <w:sz w:val="22"/>
          <w:szCs w:val="22"/>
        </w:rPr>
        <w:t>oraz</w:t>
      </w:r>
      <w:r w:rsidRPr="00A42559">
        <w:rPr>
          <w:rFonts w:asciiTheme="minorHAnsi" w:hAnsiTheme="minorHAnsi" w:cstheme="minorHAnsi"/>
          <w:sz w:val="22"/>
          <w:szCs w:val="22"/>
        </w:rPr>
        <w:t xml:space="preserve"> </w:t>
      </w:r>
      <w:r w:rsidR="00AA6336" w:rsidRPr="00A42559">
        <w:rPr>
          <w:rFonts w:asciiTheme="minorHAnsi" w:hAnsiTheme="minorHAnsi" w:cstheme="minorHAnsi"/>
          <w:sz w:val="22"/>
          <w:szCs w:val="22"/>
        </w:rPr>
        <w:t xml:space="preserve">1 </w:t>
      </w:r>
      <w:r w:rsidRPr="00A42559">
        <w:rPr>
          <w:rFonts w:asciiTheme="minorHAnsi" w:hAnsiTheme="minorHAnsi" w:cstheme="minorHAnsi"/>
          <w:sz w:val="22"/>
          <w:szCs w:val="22"/>
        </w:rPr>
        <w:t>egz</w:t>
      </w:r>
      <w:r w:rsidR="00106E55" w:rsidRPr="00A42559">
        <w:rPr>
          <w:rFonts w:asciiTheme="minorHAnsi" w:hAnsiTheme="minorHAnsi" w:cstheme="minorHAnsi"/>
          <w:sz w:val="22"/>
          <w:szCs w:val="22"/>
        </w:rPr>
        <w:t>.</w:t>
      </w:r>
      <w:r w:rsidR="00AA6336" w:rsidRPr="00A42559">
        <w:rPr>
          <w:rFonts w:asciiTheme="minorHAnsi" w:hAnsiTheme="minorHAnsi" w:cstheme="minorHAnsi"/>
          <w:sz w:val="22"/>
          <w:szCs w:val="22"/>
        </w:rPr>
        <w:t xml:space="preserve"> na nośniku USB. P</w:t>
      </w:r>
      <w:r w:rsidR="00890586" w:rsidRPr="00A42559">
        <w:rPr>
          <w:rFonts w:asciiTheme="minorHAnsi" w:hAnsiTheme="minorHAnsi" w:cstheme="minorHAnsi"/>
          <w:sz w:val="22"/>
          <w:szCs w:val="22"/>
        </w:rPr>
        <w:t xml:space="preserve">liki </w:t>
      </w:r>
      <w:r w:rsidR="00CC4C6A" w:rsidRPr="00A42559">
        <w:rPr>
          <w:rFonts w:asciiTheme="minorHAnsi" w:hAnsiTheme="minorHAnsi" w:cstheme="minorHAnsi"/>
          <w:sz w:val="22"/>
          <w:szCs w:val="22"/>
        </w:rPr>
        <w:br/>
      </w:r>
      <w:r w:rsidRPr="00A42559">
        <w:rPr>
          <w:rFonts w:asciiTheme="minorHAnsi" w:hAnsiTheme="minorHAnsi" w:cstheme="minorHAnsi"/>
          <w:sz w:val="22"/>
          <w:szCs w:val="22"/>
        </w:rPr>
        <w:t>w forma</w:t>
      </w:r>
      <w:r w:rsidR="004F0A6C" w:rsidRPr="00A42559">
        <w:rPr>
          <w:rFonts w:asciiTheme="minorHAnsi" w:hAnsiTheme="minorHAnsi" w:cstheme="minorHAnsi"/>
          <w:sz w:val="22"/>
          <w:szCs w:val="22"/>
        </w:rPr>
        <w:t>cie edytowalnym i nieedytowalnym</w:t>
      </w:r>
      <w:r w:rsidR="00890586" w:rsidRPr="00A42559">
        <w:t xml:space="preserve"> </w:t>
      </w:r>
      <w:r w:rsidR="00B46891" w:rsidRPr="00A42559">
        <w:rPr>
          <w:rFonts w:asciiTheme="minorHAnsi" w:hAnsiTheme="minorHAnsi" w:cstheme="minorHAnsi"/>
          <w:sz w:val="22"/>
          <w:szCs w:val="22"/>
        </w:rPr>
        <w:t>w formatach „pdf” „</w:t>
      </w:r>
      <w:proofErr w:type="spellStart"/>
      <w:r w:rsidR="00B46891" w:rsidRPr="00A42559">
        <w:rPr>
          <w:rFonts w:asciiTheme="minorHAnsi" w:hAnsiTheme="minorHAnsi" w:cstheme="minorHAnsi"/>
          <w:sz w:val="22"/>
          <w:szCs w:val="22"/>
        </w:rPr>
        <w:t>dwg</w:t>
      </w:r>
      <w:proofErr w:type="spellEnd"/>
      <w:r w:rsidR="00B46891" w:rsidRPr="00A42559">
        <w:rPr>
          <w:rFonts w:asciiTheme="minorHAnsi" w:hAnsiTheme="minorHAnsi" w:cstheme="minorHAnsi"/>
          <w:sz w:val="22"/>
          <w:szCs w:val="22"/>
        </w:rPr>
        <w:t xml:space="preserve">”, </w:t>
      </w:r>
      <w:r w:rsidR="004A7D58" w:rsidRPr="00A42559">
        <w:rPr>
          <w:rFonts w:asciiTheme="minorHAnsi" w:hAnsiTheme="minorHAnsi" w:cstheme="minorHAnsi"/>
          <w:sz w:val="22"/>
          <w:szCs w:val="22"/>
        </w:rPr>
        <w:t>„</w:t>
      </w:r>
      <w:proofErr w:type="spellStart"/>
      <w:r w:rsidR="004A7D58" w:rsidRPr="00A42559">
        <w:rPr>
          <w:rFonts w:asciiTheme="minorHAnsi" w:hAnsiTheme="minorHAnsi" w:cstheme="minorHAnsi"/>
          <w:sz w:val="22"/>
          <w:szCs w:val="22"/>
        </w:rPr>
        <w:t>doc</w:t>
      </w:r>
      <w:proofErr w:type="spellEnd"/>
      <w:r w:rsidR="004A7D58" w:rsidRPr="00A42559">
        <w:rPr>
          <w:rFonts w:asciiTheme="minorHAnsi" w:hAnsiTheme="minorHAnsi" w:cstheme="minorHAnsi"/>
          <w:sz w:val="22"/>
          <w:szCs w:val="22"/>
        </w:rPr>
        <w:t>”</w:t>
      </w:r>
      <w:r w:rsidR="00B46891" w:rsidRPr="00A42559">
        <w:rPr>
          <w:rFonts w:asciiTheme="minorHAnsi" w:hAnsiTheme="minorHAnsi" w:cstheme="minorHAnsi"/>
          <w:sz w:val="22"/>
          <w:szCs w:val="22"/>
        </w:rPr>
        <w:t xml:space="preserve"> oraz „</w:t>
      </w:r>
      <w:proofErr w:type="spellStart"/>
      <w:r w:rsidR="00A059BC" w:rsidRPr="00A42559">
        <w:rPr>
          <w:rFonts w:asciiTheme="minorHAnsi" w:hAnsiTheme="minorHAnsi" w:cstheme="minorHAnsi"/>
          <w:sz w:val="22"/>
          <w:szCs w:val="22"/>
        </w:rPr>
        <w:t>ath</w:t>
      </w:r>
      <w:proofErr w:type="spellEnd"/>
      <w:r w:rsidR="00A059BC" w:rsidRPr="00A42559">
        <w:rPr>
          <w:rFonts w:asciiTheme="minorHAnsi" w:hAnsiTheme="minorHAnsi" w:cstheme="minorHAnsi"/>
          <w:sz w:val="22"/>
          <w:szCs w:val="22"/>
        </w:rPr>
        <w:t>”</w:t>
      </w:r>
      <w:r w:rsidR="004A7D58" w:rsidRPr="00A42559">
        <w:rPr>
          <w:rFonts w:asciiTheme="minorHAnsi" w:hAnsiTheme="minorHAnsi" w:cstheme="minorHAnsi"/>
          <w:sz w:val="22"/>
          <w:szCs w:val="22"/>
        </w:rPr>
        <w:t xml:space="preserve"> w pełni pokrywające się z wersją papierową</w:t>
      </w:r>
      <w:r w:rsidR="00454DCD" w:rsidRPr="00A42559">
        <w:rPr>
          <w:rFonts w:asciiTheme="minorHAnsi" w:hAnsiTheme="minorHAnsi" w:cstheme="minorHAnsi"/>
          <w:sz w:val="22"/>
          <w:szCs w:val="22"/>
        </w:rPr>
        <w:t>,</w:t>
      </w:r>
      <w:r w:rsidR="00454DCD" w:rsidRPr="00A42559">
        <w:rPr>
          <w:rFonts w:cstheme="minorHAnsi"/>
          <w:shd w:val="clear" w:color="auto" w:fill="FFFFFF"/>
        </w:rPr>
        <w:t xml:space="preserve"> </w:t>
      </w:r>
      <w:r w:rsidR="00454DCD" w:rsidRPr="00A4255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przy czym ostateczne wersje </w:t>
      </w:r>
      <w:r w:rsidR="004A7D58" w:rsidRPr="00A4255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dokumentów winny być uzgodnione </w:t>
      </w:r>
      <w:r w:rsidR="00454DCD" w:rsidRPr="00A42559">
        <w:rPr>
          <w:rFonts w:asciiTheme="minorHAnsi" w:hAnsiTheme="minorHAnsi" w:cstheme="minorHAnsi"/>
          <w:sz w:val="22"/>
          <w:szCs w:val="22"/>
          <w:shd w:val="clear" w:color="auto" w:fill="FFFFFF"/>
        </w:rPr>
        <w:t>z Zamawiającym przez wydrukiem i nagraniem.</w:t>
      </w:r>
    </w:p>
    <w:p w14:paraId="31516E39" w14:textId="283EBB7D" w:rsidR="00E071F3" w:rsidRPr="00A42559" w:rsidRDefault="00E071F3" w:rsidP="008E18C6">
      <w:pPr>
        <w:pStyle w:val="Tekstpodstawowywcity3"/>
        <w:spacing w:after="0" w:line="276" w:lineRule="auto"/>
        <w:ind w:left="0" w:firstLine="567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3AD9120E" w14:textId="29F98F7B" w:rsidR="00F914EE" w:rsidRPr="00A42559" w:rsidRDefault="00F914EE" w:rsidP="0063607A">
      <w:pPr>
        <w:pStyle w:val="Default"/>
        <w:spacing w:line="36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1047BCBF" w14:textId="710D01F8" w:rsidR="00F570F1" w:rsidRPr="00AF3616" w:rsidRDefault="00F570F1" w:rsidP="00D24A8E">
      <w:pPr>
        <w:pStyle w:val="Akapitzlist"/>
        <w:numPr>
          <w:ilvl w:val="0"/>
          <w:numId w:val="3"/>
        </w:numPr>
        <w:spacing w:after="0" w:line="360" w:lineRule="auto"/>
        <w:contextualSpacing w:val="0"/>
        <w:outlineLvl w:val="0"/>
        <w:rPr>
          <w:rFonts w:cstheme="minorHAnsi"/>
          <w:b/>
        </w:rPr>
      </w:pPr>
      <w:bookmarkStart w:id="5" w:name="_Toc101446313"/>
      <w:r w:rsidRPr="00AF3616">
        <w:rPr>
          <w:rFonts w:cstheme="minorHAnsi"/>
          <w:b/>
        </w:rPr>
        <w:t>CZĘŚĆ INFORMACYJNA – ZAŁĄCZNIKI</w:t>
      </w:r>
      <w:bookmarkEnd w:id="5"/>
      <w:r w:rsidRPr="00AF3616">
        <w:rPr>
          <w:rFonts w:cstheme="minorHAnsi"/>
          <w:b/>
        </w:rPr>
        <w:t xml:space="preserve"> </w:t>
      </w:r>
    </w:p>
    <w:p w14:paraId="1B11874C" w14:textId="285BFF16" w:rsidR="00AB6F34" w:rsidRPr="00AF3616" w:rsidRDefault="000C51B8" w:rsidP="00BE124C">
      <w:pPr>
        <w:pStyle w:val="Akapitzlist"/>
        <w:numPr>
          <w:ilvl w:val="0"/>
          <w:numId w:val="17"/>
        </w:numPr>
        <w:spacing w:after="0" w:line="360" w:lineRule="auto"/>
        <w:ind w:left="567"/>
        <w:outlineLvl w:val="0"/>
        <w:rPr>
          <w:rFonts w:cstheme="minorHAnsi"/>
        </w:rPr>
      </w:pPr>
      <w:r w:rsidRPr="00AF3616">
        <w:rPr>
          <w:rFonts w:cstheme="minorHAnsi"/>
        </w:rPr>
        <w:t xml:space="preserve">Koncepcja lokalizacyjna możliwości wykorzystania kierunków </w:t>
      </w:r>
      <w:r w:rsidR="00D74ACB" w:rsidRPr="00AF3616">
        <w:rPr>
          <w:rFonts w:cstheme="minorHAnsi"/>
        </w:rPr>
        <w:t>ścieżek</w:t>
      </w:r>
      <w:r w:rsidR="00031A5E" w:rsidRPr="00AF3616">
        <w:rPr>
          <w:rFonts w:cstheme="minorHAnsi"/>
        </w:rPr>
        <w:t xml:space="preserve"> podejścia lądowiska </w:t>
      </w:r>
      <w:r w:rsidRPr="00AF3616">
        <w:rPr>
          <w:rFonts w:cstheme="minorHAnsi"/>
        </w:rPr>
        <w:t>„Białystok - Szpital” po dostosowaniu płaszczyzn ogran</w:t>
      </w:r>
      <w:r w:rsidR="00031A5E" w:rsidRPr="00AF3616">
        <w:rPr>
          <w:rFonts w:cstheme="minorHAnsi"/>
        </w:rPr>
        <w:t xml:space="preserve">iczających lądowiska do zapisów </w:t>
      </w:r>
      <w:r w:rsidRPr="00AF3616">
        <w:rPr>
          <w:rFonts w:cstheme="minorHAnsi"/>
        </w:rPr>
        <w:t>obowiązującego rozporządzenie ministra zdrowia z dn</w:t>
      </w:r>
      <w:r w:rsidR="00031A5E" w:rsidRPr="00AF3616">
        <w:rPr>
          <w:rFonts w:cstheme="minorHAnsi"/>
        </w:rPr>
        <w:t xml:space="preserve">ia 27 czerwca 2019 r. w sprawie </w:t>
      </w:r>
      <w:r w:rsidRPr="00AF3616">
        <w:rPr>
          <w:rFonts w:cstheme="minorHAnsi"/>
        </w:rPr>
        <w:t>szpitalnego oddziału ratunkowego</w:t>
      </w:r>
      <w:r w:rsidR="00031A5E" w:rsidRPr="00AF3616">
        <w:rPr>
          <w:rFonts w:cstheme="minorHAnsi"/>
        </w:rPr>
        <w:t xml:space="preserve"> (</w:t>
      </w:r>
      <w:r w:rsidR="001C177C" w:rsidRPr="00AF3616">
        <w:rPr>
          <w:rFonts w:cstheme="minorHAnsi"/>
        </w:rPr>
        <w:t xml:space="preserve">z </w:t>
      </w:r>
      <w:r w:rsidR="00031A5E" w:rsidRPr="00AF3616">
        <w:rPr>
          <w:rFonts w:cstheme="minorHAnsi"/>
        </w:rPr>
        <w:t>30 lipca 2021 r.)</w:t>
      </w:r>
    </w:p>
    <w:sectPr w:rsidR="00AB6F34" w:rsidRPr="00AF361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441B9" w14:textId="77777777" w:rsidR="00977F19" w:rsidRDefault="00977F19">
      <w:pPr>
        <w:spacing w:after="0" w:line="240" w:lineRule="auto"/>
      </w:pPr>
      <w:r>
        <w:separator/>
      </w:r>
    </w:p>
  </w:endnote>
  <w:endnote w:type="continuationSeparator" w:id="0">
    <w:p w14:paraId="7C1A7194" w14:textId="77777777" w:rsidR="00977F19" w:rsidRDefault="00977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9968422"/>
      <w:docPartObj>
        <w:docPartGallery w:val="Page Numbers (Bottom of Page)"/>
        <w:docPartUnique/>
      </w:docPartObj>
    </w:sdtPr>
    <w:sdtEndPr/>
    <w:sdtContent>
      <w:p w14:paraId="77AE00E2" w14:textId="06E42228" w:rsidR="009D3943" w:rsidRDefault="009D394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AD3">
          <w:rPr>
            <w:noProof/>
          </w:rPr>
          <w:t>3</w:t>
        </w:r>
        <w:r>
          <w:fldChar w:fldCharType="end"/>
        </w:r>
      </w:p>
    </w:sdtContent>
  </w:sdt>
  <w:p w14:paraId="6964D5D6" w14:textId="77777777" w:rsidR="009D3943" w:rsidRDefault="009D39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189DF" w14:textId="77777777" w:rsidR="00977F19" w:rsidRDefault="00977F19">
      <w:pPr>
        <w:spacing w:after="0" w:line="240" w:lineRule="auto"/>
      </w:pPr>
      <w:r>
        <w:separator/>
      </w:r>
    </w:p>
  </w:footnote>
  <w:footnote w:type="continuationSeparator" w:id="0">
    <w:p w14:paraId="17D2BEC4" w14:textId="77777777" w:rsidR="00977F19" w:rsidRDefault="00977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27884" w14:textId="77777777" w:rsidR="00785183" w:rsidRPr="0018059D" w:rsidRDefault="007F6E83" w:rsidP="0018059D">
    <w:pPr>
      <w:pStyle w:val="Nagwek"/>
      <w:ind w:firstLine="4248"/>
      <w:rPr>
        <w:rFonts w:ascii="Century Schoolbook" w:hAnsi="Century Schoolbook"/>
        <w:sz w:val="28"/>
        <w:szCs w:val="28"/>
      </w:rPr>
    </w:pPr>
    <w:r w:rsidRPr="00785183">
      <w:rPr>
        <w:rFonts w:ascii="Century Schoolbook" w:hAnsi="Century Schoolbook"/>
        <w:noProof/>
        <w:lang w:eastAsia="pl-PL"/>
      </w:rPr>
      <w:drawing>
        <wp:anchor distT="0" distB="0" distL="114300" distR="114300" simplePos="0" relativeHeight="251659264" behindDoc="0" locked="0" layoutInCell="1" allowOverlap="1" wp14:anchorId="7CF9EFFD" wp14:editId="1B78BE17">
          <wp:simplePos x="0" y="0"/>
          <wp:positionH relativeFrom="margin">
            <wp:posOffset>22225</wp:posOffset>
          </wp:positionH>
          <wp:positionV relativeFrom="paragraph">
            <wp:posOffset>53340</wp:posOffset>
          </wp:positionV>
          <wp:extent cx="1493520" cy="93726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S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520" cy="93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Schoolbook" w:hAnsi="Century Schoolbook"/>
        <w:sz w:val="28"/>
        <w:szCs w:val="28"/>
      </w:rPr>
      <w:t xml:space="preserve"> </w:t>
    </w:r>
    <w:r w:rsidRPr="0018059D">
      <w:rPr>
        <w:rFonts w:ascii="Century Schoolbook" w:hAnsi="Century Schoolbook"/>
        <w:sz w:val="28"/>
        <w:szCs w:val="28"/>
      </w:rPr>
      <w:t>Uniwersytecki Szpital Kliniczny</w:t>
    </w:r>
  </w:p>
  <w:p w14:paraId="5276518B" w14:textId="77777777" w:rsidR="00785183" w:rsidRPr="0018059D" w:rsidRDefault="007F6E83" w:rsidP="00785183">
    <w:pPr>
      <w:pStyle w:val="Nagwek"/>
      <w:ind w:right="-170" w:firstLine="2832"/>
      <w:jc w:val="center"/>
      <w:rPr>
        <w:rFonts w:ascii="Century Schoolbook" w:hAnsi="Century Schoolbook"/>
        <w:sz w:val="28"/>
        <w:szCs w:val="28"/>
      </w:rPr>
    </w:pPr>
    <w:r>
      <w:rPr>
        <w:rFonts w:ascii="Century Schoolbook" w:hAnsi="Century Schoolbook"/>
        <w:sz w:val="28"/>
        <w:szCs w:val="28"/>
      </w:rPr>
      <w:t xml:space="preserve">           </w:t>
    </w:r>
    <w:r w:rsidRPr="0018059D">
      <w:rPr>
        <w:rFonts w:ascii="Century Schoolbook" w:hAnsi="Century Schoolbook"/>
        <w:sz w:val="28"/>
        <w:szCs w:val="28"/>
      </w:rPr>
      <w:t>w Białymstoku</w:t>
    </w:r>
  </w:p>
  <w:p w14:paraId="2023296D" w14:textId="77777777" w:rsidR="00785183" w:rsidRPr="0018059D" w:rsidRDefault="007F6E83" w:rsidP="00785183">
    <w:pPr>
      <w:pStyle w:val="Nagwek"/>
      <w:spacing w:before="120"/>
      <w:jc w:val="center"/>
      <w:rPr>
        <w:rFonts w:ascii="Century Schoolbook" w:hAnsi="Century Schoolbook"/>
        <w:sz w:val="20"/>
        <w:szCs w:val="20"/>
      </w:rPr>
    </w:pPr>
    <w:r w:rsidRPr="00785183">
      <w:rPr>
        <w:rFonts w:ascii="Century Schoolbook" w:hAnsi="Century Schoolbook"/>
      </w:rPr>
      <w:tab/>
    </w:r>
    <w:r>
      <w:rPr>
        <w:rFonts w:ascii="Century Schoolbook" w:hAnsi="Century Schoolbook"/>
      </w:rPr>
      <w:t xml:space="preserve">                          </w:t>
    </w:r>
    <w:r w:rsidRPr="0018059D">
      <w:rPr>
        <w:rFonts w:ascii="Century Schoolbook" w:hAnsi="Century Schoolbook"/>
        <w:sz w:val="20"/>
        <w:szCs w:val="20"/>
      </w:rPr>
      <w:t>ul. M. Skłodowskiej-Curie 24A</w:t>
    </w:r>
  </w:p>
  <w:p w14:paraId="7FF8EB99" w14:textId="77777777" w:rsidR="00785183" w:rsidRPr="0018059D" w:rsidRDefault="007F6E83" w:rsidP="00785183">
    <w:pPr>
      <w:pStyle w:val="Nagwek"/>
      <w:jc w:val="center"/>
      <w:rPr>
        <w:rFonts w:ascii="Century Schoolbook" w:hAnsi="Century Schoolbook"/>
        <w:sz w:val="20"/>
        <w:szCs w:val="20"/>
      </w:rPr>
    </w:pPr>
    <w:r w:rsidRPr="0018059D">
      <w:rPr>
        <w:rFonts w:ascii="Century Schoolbook" w:hAnsi="Century Schoolbook"/>
        <w:sz w:val="20"/>
        <w:szCs w:val="20"/>
      </w:rPr>
      <w:tab/>
      <w:t>15-276 Białystok</w:t>
    </w:r>
  </w:p>
  <w:p w14:paraId="0B7344D8" w14:textId="6BA5CF3F" w:rsidR="00785183" w:rsidRPr="0018059D" w:rsidRDefault="007F6E83" w:rsidP="00785183">
    <w:pPr>
      <w:pStyle w:val="Nagwek"/>
      <w:jc w:val="center"/>
      <w:rPr>
        <w:rFonts w:ascii="Century Schoolbook" w:hAnsi="Century Schoolbook"/>
        <w:sz w:val="20"/>
        <w:szCs w:val="20"/>
      </w:rPr>
    </w:pPr>
    <w:r w:rsidRPr="0018059D">
      <w:rPr>
        <w:rFonts w:ascii="Century Schoolbook" w:hAnsi="Century Schoolbook"/>
        <w:sz w:val="20"/>
        <w:szCs w:val="20"/>
      </w:rPr>
      <w:tab/>
      <w:t>tel. 85 831 83 3</w:t>
    </w:r>
    <w:r w:rsidR="003B64E8">
      <w:rPr>
        <w:rFonts w:ascii="Century Schoolbook" w:hAnsi="Century Schoolbook"/>
        <w:sz w:val="20"/>
        <w:szCs w:val="20"/>
      </w:rPr>
      <w:t>5</w:t>
    </w:r>
  </w:p>
  <w:p w14:paraId="6024DA79" w14:textId="30CC2E59" w:rsidR="00785183" w:rsidRPr="0018059D" w:rsidRDefault="007F6E83" w:rsidP="00785183">
    <w:pPr>
      <w:pStyle w:val="Nagwek"/>
      <w:jc w:val="center"/>
      <w:rPr>
        <w:rFonts w:ascii="Century Schoolbook" w:hAnsi="Century Schoolbook"/>
        <w:sz w:val="20"/>
        <w:szCs w:val="20"/>
      </w:rPr>
    </w:pPr>
    <w:r w:rsidRPr="0018059D">
      <w:rPr>
        <w:rFonts w:ascii="Century Schoolbook" w:hAnsi="Century Schoolbook"/>
        <w:noProof/>
        <w:color w:val="000000" w:themeColor="text1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213188" wp14:editId="4E75D239">
              <wp:simplePos x="0" y="0"/>
              <wp:positionH relativeFrom="column">
                <wp:posOffset>-328295</wp:posOffset>
              </wp:positionH>
              <wp:positionV relativeFrom="paragraph">
                <wp:posOffset>204470</wp:posOffset>
              </wp:positionV>
              <wp:extent cx="6751320" cy="30480"/>
              <wp:effectExtent l="0" t="0" r="30480" b="2667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51320" cy="304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972C7B0" id="Łącznik prosty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85pt,16.1pt" to="505.7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" strokecolor="#5b9bd5 [3204]" strokeweight=".5pt">
              <v:stroke joinstyle="miter"/>
            </v:line>
          </w:pict>
        </mc:Fallback>
      </mc:AlternateContent>
    </w:r>
    <w:r w:rsidRPr="0018059D">
      <w:rPr>
        <w:rFonts w:ascii="Century Schoolbook" w:hAnsi="Century Schoolbook"/>
        <w:sz w:val="20"/>
        <w:szCs w:val="20"/>
      </w:rPr>
      <w:tab/>
      <w:t>www.uskwb.pl</w:t>
    </w:r>
    <w:r w:rsidR="00F11A4B">
      <w:rPr>
        <w:rFonts w:ascii="Century Schoolbook" w:hAnsi="Century Schoolbook"/>
        <w:sz w:val="20"/>
        <w:szCs w:val="20"/>
      </w:rPr>
      <w:t xml:space="preserve"> </w:t>
    </w:r>
  </w:p>
  <w:p w14:paraId="00DE4328" w14:textId="77777777" w:rsidR="0018059D" w:rsidRPr="00785183" w:rsidRDefault="007F1AD3" w:rsidP="0018059D">
    <w:pPr>
      <w:pStyle w:val="Nagwek"/>
      <w:jc w:val="center"/>
      <w:rPr>
        <w:rFonts w:ascii="Century Schoolbook" w:hAnsi="Century Schoolboo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66C"/>
    <w:multiLevelType w:val="hybridMultilevel"/>
    <w:tmpl w:val="99C6B7E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4B1293"/>
    <w:multiLevelType w:val="hybridMultilevel"/>
    <w:tmpl w:val="3968C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37C25"/>
    <w:multiLevelType w:val="hybridMultilevel"/>
    <w:tmpl w:val="0666FB64"/>
    <w:lvl w:ilvl="0" w:tplc="8EAE4AEE">
      <w:start w:val="1"/>
      <w:numFmt w:val="lowerLetter"/>
      <w:lvlText w:val="%1)"/>
      <w:lvlJc w:val="left"/>
      <w:pPr>
        <w:ind w:left="1854" w:hanging="360"/>
      </w:pPr>
      <w:rPr>
        <w:rFonts w:ascii="Cambria" w:eastAsiaTheme="minorHAnsi" w:hAnsi="Cambria" w:cs="Times New Roman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6284099"/>
    <w:multiLevelType w:val="hybridMultilevel"/>
    <w:tmpl w:val="B9186E88"/>
    <w:lvl w:ilvl="0" w:tplc="775A181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8E12E2B"/>
    <w:multiLevelType w:val="hybridMultilevel"/>
    <w:tmpl w:val="A8CE5498"/>
    <w:lvl w:ilvl="0" w:tplc="8B582E96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BDD235A"/>
    <w:multiLevelType w:val="hybridMultilevel"/>
    <w:tmpl w:val="9DAECD2C"/>
    <w:lvl w:ilvl="0" w:tplc="F782D6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23E6A72"/>
    <w:multiLevelType w:val="hybridMultilevel"/>
    <w:tmpl w:val="0BD8D8E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BD4D9E"/>
    <w:multiLevelType w:val="hybridMultilevel"/>
    <w:tmpl w:val="E4E269BC"/>
    <w:lvl w:ilvl="0" w:tplc="7F42832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B120B04A">
      <w:start w:val="1"/>
      <w:numFmt w:val="bullet"/>
      <w:lvlText w:val=""/>
      <w:lvlJc w:val="left"/>
      <w:pPr>
        <w:ind w:left="3229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10F594F"/>
    <w:multiLevelType w:val="hybridMultilevel"/>
    <w:tmpl w:val="1EF2797A"/>
    <w:lvl w:ilvl="0" w:tplc="0415000F">
      <w:start w:val="1"/>
      <w:numFmt w:val="decimal"/>
      <w:lvlText w:val="%1."/>
      <w:lvlJc w:val="left"/>
      <w:pPr>
        <w:ind w:left="4310" w:hanging="360"/>
      </w:pPr>
    </w:lvl>
    <w:lvl w:ilvl="1" w:tplc="04150019">
      <w:start w:val="1"/>
      <w:numFmt w:val="lowerLetter"/>
      <w:lvlText w:val="%2."/>
      <w:lvlJc w:val="left"/>
      <w:pPr>
        <w:ind w:left="5030" w:hanging="360"/>
      </w:pPr>
    </w:lvl>
    <w:lvl w:ilvl="2" w:tplc="0415001B">
      <w:start w:val="1"/>
      <w:numFmt w:val="lowerRoman"/>
      <w:lvlText w:val="%3."/>
      <w:lvlJc w:val="right"/>
      <w:pPr>
        <w:ind w:left="5750" w:hanging="180"/>
      </w:pPr>
    </w:lvl>
    <w:lvl w:ilvl="3" w:tplc="0415000F">
      <w:start w:val="1"/>
      <w:numFmt w:val="decimal"/>
      <w:lvlText w:val="%4."/>
      <w:lvlJc w:val="left"/>
      <w:pPr>
        <w:ind w:left="6470" w:hanging="360"/>
      </w:pPr>
    </w:lvl>
    <w:lvl w:ilvl="4" w:tplc="04150019">
      <w:start w:val="1"/>
      <w:numFmt w:val="lowerLetter"/>
      <w:lvlText w:val="%5."/>
      <w:lvlJc w:val="left"/>
      <w:pPr>
        <w:ind w:left="7190" w:hanging="360"/>
      </w:pPr>
    </w:lvl>
    <w:lvl w:ilvl="5" w:tplc="0415001B">
      <w:start w:val="1"/>
      <w:numFmt w:val="lowerRoman"/>
      <w:lvlText w:val="%6."/>
      <w:lvlJc w:val="right"/>
      <w:pPr>
        <w:ind w:left="7910" w:hanging="180"/>
      </w:pPr>
    </w:lvl>
    <w:lvl w:ilvl="6" w:tplc="0415000F">
      <w:start w:val="1"/>
      <w:numFmt w:val="decimal"/>
      <w:lvlText w:val="%7."/>
      <w:lvlJc w:val="left"/>
      <w:pPr>
        <w:ind w:left="8630" w:hanging="360"/>
      </w:pPr>
    </w:lvl>
    <w:lvl w:ilvl="7" w:tplc="04150019">
      <w:start w:val="1"/>
      <w:numFmt w:val="lowerLetter"/>
      <w:lvlText w:val="%8."/>
      <w:lvlJc w:val="left"/>
      <w:pPr>
        <w:ind w:left="9350" w:hanging="360"/>
      </w:pPr>
    </w:lvl>
    <w:lvl w:ilvl="8" w:tplc="0415001B">
      <w:start w:val="1"/>
      <w:numFmt w:val="lowerRoman"/>
      <w:lvlText w:val="%9."/>
      <w:lvlJc w:val="right"/>
      <w:pPr>
        <w:ind w:left="10070" w:hanging="180"/>
      </w:pPr>
    </w:lvl>
  </w:abstractNum>
  <w:abstractNum w:abstractNumId="9" w15:restartNumberingAfterBreak="0">
    <w:nsid w:val="333A739A"/>
    <w:multiLevelType w:val="hybridMultilevel"/>
    <w:tmpl w:val="3C68D3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93A7F"/>
    <w:multiLevelType w:val="hybridMultilevel"/>
    <w:tmpl w:val="DA627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216A5"/>
    <w:multiLevelType w:val="hybridMultilevel"/>
    <w:tmpl w:val="F4BC9738"/>
    <w:lvl w:ilvl="0" w:tplc="88E06A62">
      <w:start w:val="1"/>
      <w:numFmt w:val="decimal"/>
      <w:lvlText w:val="%1."/>
      <w:lvlJc w:val="left"/>
      <w:pPr>
        <w:ind w:left="1146" w:hanging="360"/>
      </w:pPr>
      <w:rPr>
        <w:rFonts w:ascii="Cambria" w:hAnsi="Cambri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48639B7"/>
    <w:multiLevelType w:val="hybridMultilevel"/>
    <w:tmpl w:val="87B6E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147F3"/>
    <w:multiLevelType w:val="hybridMultilevel"/>
    <w:tmpl w:val="F89615B4"/>
    <w:lvl w:ilvl="0" w:tplc="8B582E96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72D479C9"/>
    <w:multiLevelType w:val="hybridMultilevel"/>
    <w:tmpl w:val="D548D814"/>
    <w:lvl w:ilvl="0" w:tplc="15D6073C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A41E8"/>
    <w:multiLevelType w:val="multilevel"/>
    <w:tmpl w:val="DB18C9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16" w15:restartNumberingAfterBreak="0">
    <w:nsid w:val="75023018"/>
    <w:multiLevelType w:val="multilevel"/>
    <w:tmpl w:val="A27CF7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7" w15:restartNumberingAfterBreak="0">
    <w:nsid w:val="78BA4BD5"/>
    <w:multiLevelType w:val="hybridMultilevel"/>
    <w:tmpl w:val="54FCD8E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FCD2F14"/>
    <w:multiLevelType w:val="hybridMultilevel"/>
    <w:tmpl w:val="89BC8BC2"/>
    <w:lvl w:ilvl="0" w:tplc="775A181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16"/>
  </w:num>
  <w:num w:numId="5">
    <w:abstractNumId w:val="2"/>
  </w:num>
  <w:num w:numId="6">
    <w:abstractNumId w:val="13"/>
  </w:num>
  <w:num w:numId="7">
    <w:abstractNumId w:val="4"/>
  </w:num>
  <w:num w:numId="8">
    <w:abstractNumId w:val="15"/>
  </w:num>
  <w:num w:numId="9">
    <w:abstractNumId w:val="8"/>
  </w:num>
  <w:num w:numId="10">
    <w:abstractNumId w:val="11"/>
  </w:num>
  <w:num w:numId="11">
    <w:abstractNumId w:val="18"/>
  </w:num>
  <w:num w:numId="12">
    <w:abstractNumId w:val="3"/>
  </w:num>
  <w:num w:numId="13">
    <w:abstractNumId w:val="10"/>
  </w:num>
  <w:num w:numId="14">
    <w:abstractNumId w:val="9"/>
  </w:num>
  <w:num w:numId="15">
    <w:abstractNumId w:val="5"/>
  </w:num>
  <w:num w:numId="16">
    <w:abstractNumId w:val="12"/>
  </w:num>
  <w:num w:numId="17">
    <w:abstractNumId w:val="1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0F1"/>
    <w:rsid w:val="00002579"/>
    <w:rsid w:val="000109A1"/>
    <w:rsid w:val="00031A5E"/>
    <w:rsid w:val="00033623"/>
    <w:rsid w:val="000539FA"/>
    <w:rsid w:val="000676E2"/>
    <w:rsid w:val="000748C6"/>
    <w:rsid w:val="00080E48"/>
    <w:rsid w:val="00083E1A"/>
    <w:rsid w:val="00096662"/>
    <w:rsid w:val="000C51B8"/>
    <w:rsid w:val="000D2099"/>
    <w:rsid w:val="000D7660"/>
    <w:rsid w:val="000F2DB9"/>
    <w:rsid w:val="000F3377"/>
    <w:rsid w:val="00106E55"/>
    <w:rsid w:val="001353D6"/>
    <w:rsid w:val="00151F8C"/>
    <w:rsid w:val="00167901"/>
    <w:rsid w:val="00181799"/>
    <w:rsid w:val="001832D9"/>
    <w:rsid w:val="0018680C"/>
    <w:rsid w:val="00192483"/>
    <w:rsid w:val="00192A08"/>
    <w:rsid w:val="001B7C64"/>
    <w:rsid w:val="001C177C"/>
    <w:rsid w:val="001E3C2A"/>
    <w:rsid w:val="001F186D"/>
    <w:rsid w:val="001F4783"/>
    <w:rsid w:val="001F7C07"/>
    <w:rsid w:val="00202B55"/>
    <w:rsid w:val="00205260"/>
    <w:rsid w:val="00212D1C"/>
    <w:rsid w:val="0021783C"/>
    <w:rsid w:val="00224025"/>
    <w:rsid w:val="00227F64"/>
    <w:rsid w:val="0024072C"/>
    <w:rsid w:val="00246461"/>
    <w:rsid w:val="00247B5B"/>
    <w:rsid w:val="00256699"/>
    <w:rsid w:val="002647C2"/>
    <w:rsid w:val="002648D7"/>
    <w:rsid w:val="00265293"/>
    <w:rsid w:val="0026639C"/>
    <w:rsid w:val="00283F30"/>
    <w:rsid w:val="00290DE3"/>
    <w:rsid w:val="00297371"/>
    <w:rsid w:val="002A31B5"/>
    <w:rsid w:val="002B5235"/>
    <w:rsid w:val="002B696F"/>
    <w:rsid w:val="002D4892"/>
    <w:rsid w:val="002E68D6"/>
    <w:rsid w:val="002F695E"/>
    <w:rsid w:val="0030645C"/>
    <w:rsid w:val="0031159A"/>
    <w:rsid w:val="0032331D"/>
    <w:rsid w:val="0033181F"/>
    <w:rsid w:val="00352877"/>
    <w:rsid w:val="0035532D"/>
    <w:rsid w:val="003573C8"/>
    <w:rsid w:val="00361A43"/>
    <w:rsid w:val="00365FED"/>
    <w:rsid w:val="0038630B"/>
    <w:rsid w:val="003901F7"/>
    <w:rsid w:val="00391F13"/>
    <w:rsid w:val="00392BCC"/>
    <w:rsid w:val="003A4F3A"/>
    <w:rsid w:val="003A6673"/>
    <w:rsid w:val="003B64E8"/>
    <w:rsid w:val="003E2AE2"/>
    <w:rsid w:val="003E5AAB"/>
    <w:rsid w:val="003F28F4"/>
    <w:rsid w:val="004010E5"/>
    <w:rsid w:val="0042325F"/>
    <w:rsid w:val="00432F4F"/>
    <w:rsid w:val="004334D3"/>
    <w:rsid w:val="00443E0D"/>
    <w:rsid w:val="0045372F"/>
    <w:rsid w:val="00454DCD"/>
    <w:rsid w:val="00462621"/>
    <w:rsid w:val="00466B4B"/>
    <w:rsid w:val="00474456"/>
    <w:rsid w:val="004856D2"/>
    <w:rsid w:val="004872D7"/>
    <w:rsid w:val="00494DC7"/>
    <w:rsid w:val="00497622"/>
    <w:rsid w:val="004A02A1"/>
    <w:rsid w:val="004A70EE"/>
    <w:rsid w:val="004A7D58"/>
    <w:rsid w:val="004C0AAB"/>
    <w:rsid w:val="004C39A8"/>
    <w:rsid w:val="004D0A5D"/>
    <w:rsid w:val="004D3599"/>
    <w:rsid w:val="004E2FEF"/>
    <w:rsid w:val="004F0A6C"/>
    <w:rsid w:val="00514F5B"/>
    <w:rsid w:val="00515060"/>
    <w:rsid w:val="00534494"/>
    <w:rsid w:val="005371F4"/>
    <w:rsid w:val="00550F7F"/>
    <w:rsid w:val="0057029A"/>
    <w:rsid w:val="0057402D"/>
    <w:rsid w:val="0058122D"/>
    <w:rsid w:val="0059523A"/>
    <w:rsid w:val="005B011E"/>
    <w:rsid w:val="005B280C"/>
    <w:rsid w:val="005C5AF3"/>
    <w:rsid w:val="005E5059"/>
    <w:rsid w:val="005E754B"/>
    <w:rsid w:val="005F7AFF"/>
    <w:rsid w:val="005F7B9C"/>
    <w:rsid w:val="0062221F"/>
    <w:rsid w:val="00623580"/>
    <w:rsid w:val="00624077"/>
    <w:rsid w:val="00624527"/>
    <w:rsid w:val="0063607A"/>
    <w:rsid w:val="00642A02"/>
    <w:rsid w:val="006554BF"/>
    <w:rsid w:val="006629FB"/>
    <w:rsid w:val="0067105C"/>
    <w:rsid w:val="006B1FF0"/>
    <w:rsid w:val="006B2CC9"/>
    <w:rsid w:val="006B6D1A"/>
    <w:rsid w:val="006C1B23"/>
    <w:rsid w:val="006F024B"/>
    <w:rsid w:val="006F6FF6"/>
    <w:rsid w:val="00707A68"/>
    <w:rsid w:val="00724427"/>
    <w:rsid w:val="007379D5"/>
    <w:rsid w:val="00742DDF"/>
    <w:rsid w:val="0076230E"/>
    <w:rsid w:val="007674D8"/>
    <w:rsid w:val="00786CA2"/>
    <w:rsid w:val="0078797C"/>
    <w:rsid w:val="007974FD"/>
    <w:rsid w:val="007B1B10"/>
    <w:rsid w:val="007F1AD3"/>
    <w:rsid w:val="007F6E83"/>
    <w:rsid w:val="0080213B"/>
    <w:rsid w:val="008225DC"/>
    <w:rsid w:val="00823AC0"/>
    <w:rsid w:val="0083328F"/>
    <w:rsid w:val="00836B9B"/>
    <w:rsid w:val="0083791B"/>
    <w:rsid w:val="00854260"/>
    <w:rsid w:val="00865FA6"/>
    <w:rsid w:val="0088134C"/>
    <w:rsid w:val="00886F86"/>
    <w:rsid w:val="00890586"/>
    <w:rsid w:val="008971F1"/>
    <w:rsid w:val="008A4FAD"/>
    <w:rsid w:val="008B5629"/>
    <w:rsid w:val="008B5E9E"/>
    <w:rsid w:val="008D2356"/>
    <w:rsid w:val="008E18C6"/>
    <w:rsid w:val="008F3068"/>
    <w:rsid w:val="008F58F1"/>
    <w:rsid w:val="00927945"/>
    <w:rsid w:val="00940F96"/>
    <w:rsid w:val="009427C2"/>
    <w:rsid w:val="00952704"/>
    <w:rsid w:val="00952EE6"/>
    <w:rsid w:val="00971D01"/>
    <w:rsid w:val="00971E71"/>
    <w:rsid w:val="00972A89"/>
    <w:rsid w:val="00977F19"/>
    <w:rsid w:val="00982C21"/>
    <w:rsid w:val="009878FE"/>
    <w:rsid w:val="0099398F"/>
    <w:rsid w:val="009A292D"/>
    <w:rsid w:val="009A43F7"/>
    <w:rsid w:val="009B0D56"/>
    <w:rsid w:val="009B2071"/>
    <w:rsid w:val="009B6A78"/>
    <w:rsid w:val="009C10E9"/>
    <w:rsid w:val="009C17AD"/>
    <w:rsid w:val="009D3943"/>
    <w:rsid w:val="009E4B84"/>
    <w:rsid w:val="009F019E"/>
    <w:rsid w:val="00A059BC"/>
    <w:rsid w:val="00A2263E"/>
    <w:rsid w:val="00A27C2F"/>
    <w:rsid w:val="00A42559"/>
    <w:rsid w:val="00A52181"/>
    <w:rsid w:val="00A5476A"/>
    <w:rsid w:val="00A76A1B"/>
    <w:rsid w:val="00A77221"/>
    <w:rsid w:val="00A83260"/>
    <w:rsid w:val="00A9022E"/>
    <w:rsid w:val="00A9623B"/>
    <w:rsid w:val="00AA6336"/>
    <w:rsid w:val="00AB6F34"/>
    <w:rsid w:val="00AC2C12"/>
    <w:rsid w:val="00AF3616"/>
    <w:rsid w:val="00B164FA"/>
    <w:rsid w:val="00B46891"/>
    <w:rsid w:val="00B6645A"/>
    <w:rsid w:val="00B73A37"/>
    <w:rsid w:val="00B7480E"/>
    <w:rsid w:val="00BB31BF"/>
    <w:rsid w:val="00BB7C3C"/>
    <w:rsid w:val="00BE124C"/>
    <w:rsid w:val="00BF635C"/>
    <w:rsid w:val="00C030E7"/>
    <w:rsid w:val="00C03CF5"/>
    <w:rsid w:val="00C20CD7"/>
    <w:rsid w:val="00C23891"/>
    <w:rsid w:val="00C241A0"/>
    <w:rsid w:val="00C26F94"/>
    <w:rsid w:val="00C2744B"/>
    <w:rsid w:val="00C50D36"/>
    <w:rsid w:val="00C6171A"/>
    <w:rsid w:val="00C628CA"/>
    <w:rsid w:val="00C659F1"/>
    <w:rsid w:val="00C6636F"/>
    <w:rsid w:val="00C7302F"/>
    <w:rsid w:val="00C8167B"/>
    <w:rsid w:val="00CB0823"/>
    <w:rsid w:val="00CC4C6A"/>
    <w:rsid w:val="00CC6907"/>
    <w:rsid w:val="00CE4066"/>
    <w:rsid w:val="00CF0AEB"/>
    <w:rsid w:val="00D03B25"/>
    <w:rsid w:val="00D24A8E"/>
    <w:rsid w:val="00D34DE2"/>
    <w:rsid w:val="00D44CF0"/>
    <w:rsid w:val="00D56026"/>
    <w:rsid w:val="00D74ACB"/>
    <w:rsid w:val="00D85945"/>
    <w:rsid w:val="00D9405C"/>
    <w:rsid w:val="00DB0AF5"/>
    <w:rsid w:val="00DE5FCC"/>
    <w:rsid w:val="00DF400B"/>
    <w:rsid w:val="00DF58A9"/>
    <w:rsid w:val="00E05AE0"/>
    <w:rsid w:val="00E071F3"/>
    <w:rsid w:val="00E1414E"/>
    <w:rsid w:val="00E14FC2"/>
    <w:rsid w:val="00E20F4E"/>
    <w:rsid w:val="00E42B64"/>
    <w:rsid w:val="00E51C52"/>
    <w:rsid w:val="00E52C8C"/>
    <w:rsid w:val="00E609E1"/>
    <w:rsid w:val="00E637CA"/>
    <w:rsid w:val="00EB1C25"/>
    <w:rsid w:val="00EC10EC"/>
    <w:rsid w:val="00EC4382"/>
    <w:rsid w:val="00F0174A"/>
    <w:rsid w:val="00F021AF"/>
    <w:rsid w:val="00F11A4B"/>
    <w:rsid w:val="00F30920"/>
    <w:rsid w:val="00F42F65"/>
    <w:rsid w:val="00F570F1"/>
    <w:rsid w:val="00F613EB"/>
    <w:rsid w:val="00F720A1"/>
    <w:rsid w:val="00F862C2"/>
    <w:rsid w:val="00F914EE"/>
    <w:rsid w:val="00FA5BFE"/>
    <w:rsid w:val="00FA62AB"/>
    <w:rsid w:val="00FA63AD"/>
    <w:rsid w:val="00FB4865"/>
    <w:rsid w:val="00FF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8652C"/>
  <w15:chartTrackingRefBased/>
  <w15:docId w15:val="{B65A1904-DD2F-4B2A-8384-44A6F371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70F1"/>
    <w:pPr>
      <w:spacing w:line="252" w:lineRule="auto"/>
      <w:jc w:val="both"/>
    </w:pPr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7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70F1"/>
    <w:rPr>
      <w:rFonts w:eastAsiaTheme="minorEastAsia"/>
    </w:rPr>
  </w:style>
  <w:style w:type="paragraph" w:styleId="Akapitzlist">
    <w:name w:val="List Paragraph"/>
    <w:basedOn w:val="Normalny"/>
    <w:qFormat/>
    <w:rsid w:val="00F570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570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70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70F1"/>
    <w:rPr>
      <w:rFonts w:eastAsiaTheme="minorEastAsi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0F1"/>
    <w:rPr>
      <w:rFonts w:ascii="Segoe UI" w:eastAsiaTheme="minorEastAsia" w:hAnsi="Segoe UI" w:cs="Segoe UI"/>
      <w:sz w:val="18"/>
      <w:szCs w:val="18"/>
    </w:rPr>
  </w:style>
  <w:style w:type="paragraph" w:styleId="Spistreci1">
    <w:name w:val="toc 1"/>
    <w:basedOn w:val="Normalny"/>
    <w:next w:val="Normalny"/>
    <w:autoRedefine/>
    <w:uiPriority w:val="39"/>
    <w:unhideWhenUsed/>
    <w:rsid w:val="00F570F1"/>
    <w:pPr>
      <w:spacing w:after="100" w:line="276" w:lineRule="auto"/>
      <w:jc w:val="left"/>
    </w:pPr>
    <w:rPr>
      <w:rFonts w:eastAsiaTheme="minorHAnsi"/>
    </w:rPr>
  </w:style>
  <w:style w:type="paragraph" w:styleId="Spistreci2">
    <w:name w:val="toc 2"/>
    <w:basedOn w:val="Normalny"/>
    <w:next w:val="Normalny"/>
    <w:autoRedefine/>
    <w:uiPriority w:val="39"/>
    <w:unhideWhenUsed/>
    <w:rsid w:val="00F570F1"/>
    <w:pPr>
      <w:tabs>
        <w:tab w:val="left" w:pos="660"/>
        <w:tab w:val="right" w:leader="dot" w:pos="9627"/>
      </w:tabs>
      <w:spacing w:after="100" w:line="276" w:lineRule="auto"/>
      <w:ind w:left="709" w:hanging="347"/>
      <w:jc w:val="left"/>
    </w:pPr>
    <w:rPr>
      <w:rFonts w:eastAsiaTheme="minorHAnsi"/>
    </w:rPr>
  </w:style>
  <w:style w:type="paragraph" w:styleId="Spistreci3">
    <w:name w:val="toc 3"/>
    <w:basedOn w:val="Normalny"/>
    <w:next w:val="Normalny"/>
    <w:autoRedefine/>
    <w:uiPriority w:val="39"/>
    <w:unhideWhenUsed/>
    <w:rsid w:val="00F570F1"/>
    <w:pPr>
      <w:spacing w:after="100" w:line="276" w:lineRule="auto"/>
      <w:ind w:left="440"/>
      <w:jc w:val="left"/>
    </w:pPr>
    <w:rPr>
      <w:rFonts w:eastAsiaTheme="minorHAnsi"/>
    </w:rPr>
  </w:style>
  <w:style w:type="character" w:styleId="Hipercze">
    <w:name w:val="Hyperlink"/>
    <w:basedOn w:val="Domylnaczcionkaakapitu"/>
    <w:uiPriority w:val="99"/>
    <w:unhideWhenUsed/>
    <w:rsid w:val="00F570F1"/>
    <w:rPr>
      <w:color w:val="0563C1" w:themeColor="hyperlink"/>
      <w:u w:val="single"/>
    </w:rPr>
  </w:style>
  <w:style w:type="paragraph" w:customStyle="1" w:styleId="Default">
    <w:name w:val="Default"/>
    <w:rsid w:val="00F570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F570F1"/>
  </w:style>
  <w:style w:type="paragraph" w:styleId="NormalnyWeb">
    <w:name w:val="Normal (Web)"/>
    <w:basedOn w:val="Normalny"/>
    <w:uiPriority w:val="99"/>
    <w:unhideWhenUsed/>
    <w:rsid w:val="00F570F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sridatevalue">
    <w:name w:val="esridatevalue"/>
    <w:basedOn w:val="Domylnaczcionkaakapitu"/>
    <w:rsid w:val="00F570F1"/>
  </w:style>
  <w:style w:type="character" w:customStyle="1" w:styleId="esrinumericvalue">
    <w:name w:val="esrinumericvalue"/>
    <w:basedOn w:val="Domylnaczcionkaakapitu"/>
    <w:rsid w:val="00F570F1"/>
  </w:style>
  <w:style w:type="paragraph" w:styleId="Stopka">
    <w:name w:val="footer"/>
    <w:basedOn w:val="Normalny"/>
    <w:link w:val="StopkaZnak"/>
    <w:uiPriority w:val="99"/>
    <w:unhideWhenUsed/>
    <w:rsid w:val="009D3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943"/>
    <w:rPr>
      <w:rFonts w:eastAsiaTheme="minorEastAsia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454DCD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54DC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5B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5BFE"/>
    <w:rPr>
      <w:rFonts w:eastAsiaTheme="minorEastAsia"/>
    </w:rPr>
  </w:style>
  <w:style w:type="character" w:styleId="UyteHipercze">
    <w:name w:val="FollowedHyperlink"/>
    <w:basedOn w:val="Domylnaczcionkaakapitu"/>
    <w:uiPriority w:val="99"/>
    <w:semiHidden/>
    <w:unhideWhenUsed/>
    <w:rsid w:val="00FF49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2YjivUoLmuvswKrh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F9366-4AE4-4B4B-9FC7-5DB9612B1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Pages>7</Pages>
  <Words>2274</Words>
  <Characters>13648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Beata Sawicka</cp:lastModifiedBy>
  <cp:revision>197</cp:revision>
  <cp:lastPrinted>2025-11-14T07:54:00Z</cp:lastPrinted>
  <dcterms:created xsi:type="dcterms:W3CDTF">2024-02-28T08:40:00Z</dcterms:created>
  <dcterms:modified xsi:type="dcterms:W3CDTF">2025-11-14T08:12:00Z</dcterms:modified>
</cp:coreProperties>
</file>