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19A5" w14:textId="3ED2AC05" w:rsidR="00D9025E" w:rsidRPr="001C5E14" w:rsidRDefault="0074715C" w:rsidP="0074715C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Załącznik A1</w:t>
      </w:r>
    </w:p>
    <w:p w14:paraId="072E6B31" w14:textId="23FD67E6" w:rsidR="002545CC" w:rsidRPr="001C5E14" w:rsidRDefault="00414AF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C5E14">
        <w:rPr>
          <w:rFonts w:ascii="Times New Roman" w:hAnsi="Times New Roman" w:cs="Times New Roman"/>
          <w:b/>
          <w:bCs/>
          <w:sz w:val="18"/>
          <w:szCs w:val="18"/>
        </w:rPr>
        <w:t xml:space="preserve">Integracja urządzeń OCT </w:t>
      </w:r>
      <w:r w:rsidR="00F342FA" w:rsidRPr="001C5E14">
        <w:rPr>
          <w:rFonts w:ascii="Times New Roman" w:hAnsi="Times New Roman" w:cs="Times New Roman"/>
          <w:b/>
          <w:bCs/>
          <w:sz w:val="18"/>
          <w:szCs w:val="18"/>
        </w:rPr>
        <w:t>– 1 szt.</w:t>
      </w:r>
    </w:p>
    <w:tbl>
      <w:tblPr>
        <w:tblStyle w:val="Tabela-Siatka"/>
        <w:tblW w:w="5628" w:type="pct"/>
        <w:tblLayout w:type="fixed"/>
        <w:tblLook w:val="04A0" w:firstRow="1" w:lastRow="0" w:firstColumn="1" w:lastColumn="0" w:noHBand="0" w:noVBand="1"/>
      </w:tblPr>
      <w:tblGrid>
        <w:gridCol w:w="559"/>
        <w:gridCol w:w="1703"/>
        <w:gridCol w:w="6110"/>
        <w:gridCol w:w="1828"/>
      </w:tblGrid>
      <w:tr w:rsidR="007416C7" w:rsidRPr="001C5E14" w14:paraId="075D7DCE" w14:textId="66A26212" w:rsidTr="00414AF7">
        <w:tc>
          <w:tcPr>
            <w:tcW w:w="274" w:type="pct"/>
            <w:shd w:val="clear" w:color="auto" w:fill="D9D9D9" w:themeFill="background1" w:themeFillShade="D9"/>
          </w:tcPr>
          <w:p w14:paraId="0858F49C" w14:textId="379F225F" w:rsidR="00180BA8" w:rsidRPr="001C5E14" w:rsidRDefault="00180BA8" w:rsidP="0018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14:paraId="45571471" w14:textId="51035822" w:rsidR="00180BA8" w:rsidRPr="001C5E14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>Nazwa Komponentu</w:t>
            </w:r>
          </w:p>
        </w:tc>
        <w:tc>
          <w:tcPr>
            <w:tcW w:w="2995" w:type="pct"/>
            <w:shd w:val="clear" w:color="auto" w:fill="D9D9D9" w:themeFill="background1" w:themeFillShade="D9"/>
          </w:tcPr>
          <w:p w14:paraId="38B809D2" w14:textId="0ADBDCE1" w:rsidR="00180BA8" w:rsidRPr="001C5E14" w:rsidRDefault="00180BA8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>Parametr wymagany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7E99295F" w14:textId="42FA2519" w:rsidR="00180BA8" w:rsidRPr="001C5E14" w:rsidRDefault="00180BA8" w:rsidP="00180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Parametr oferowany </w:t>
            </w:r>
            <w:r w:rsidRPr="001C5E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(podać zakres lub opisać)</w:t>
            </w:r>
          </w:p>
        </w:tc>
      </w:tr>
      <w:tr w:rsidR="00180BA8" w:rsidRPr="001C5E14" w14:paraId="31D0079C" w14:textId="54D523BC" w:rsidTr="00414AF7">
        <w:tc>
          <w:tcPr>
            <w:tcW w:w="274" w:type="pct"/>
          </w:tcPr>
          <w:p w14:paraId="18551927" w14:textId="77777777" w:rsidR="00180BA8" w:rsidRPr="001C5E14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13A8F633" w14:textId="1A6F1025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Migracja</w:t>
            </w:r>
          </w:p>
        </w:tc>
        <w:tc>
          <w:tcPr>
            <w:tcW w:w="2995" w:type="pct"/>
          </w:tcPr>
          <w:p w14:paraId="53F9D0E7" w14:textId="15948D9F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Migracja i konsolidacja baz danych zlokalizowanych na stacjach roboczych przy urządzeniach OCT na serwer przygotowany przez Zamawiającego. Zamawiający zapewni dedykowany serwer lub maszynę wirtualną wraz z systemem operacyjnym.</w:t>
            </w:r>
          </w:p>
        </w:tc>
        <w:tc>
          <w:tcPr>
            <w:tcW w:w="896" w:type="pct"/>
          </w:tcPr>
          <w:p w14:paraId="0FC8D7D0" w14:textId="77777777" w:rsidR="00180BA8" w:rsidRPr="001C5E14" w:rsidRDefault="00180BA8" w:rsidP="00180B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1C5E14" w14:paraId="0B590F7A" w14:textId="270C0B59" w:rsidTr="00414AF7">
        <w:tc>
          <w:tcPr>
            <w:tcW w:w="274" w:type="pct"/>
          </w:tcPr>
          <w:p w14:paraId="471A27FE" w14:textId="77777777" w:rsidR="00180BA8" w:rsidRPr="001C5E14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332D0FCC" w14:textId="5817282A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Aktualizacja</w:t>
            </w:r>
          </w:p>
        </w:tc>
        <w:tc>
          <w:tcPr>
            <w:tcW w:w="2995" w:type="pct"/>
          </w:tcPr>
          <w:p w14:paraId="62C3C492" w14:textId="0B831CD5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Aktualizacja oprogramowania na stacjach roboczych przy urządzeniach OCT i uruchomienie obsługi wspólnej centralnej bazy danych zlokalizowanej na serwerze.</w:t>
            </w:r>
          </w:p>
        </w:tc>
        <w:tc>
          <w:tcPr>
            <w:tcW w:w="896" w:type="pct"/>
          </w:tcPr>
          <w:p w14:paraId="141C256F" w14:textId="77777777" w:rsidR="00180BA8" w:rsidRPr="001C5E14" w:rsidRDefault="00180BA8" w:rsidP="00180B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1C5E14" w14:paraId="203BB0D7" w14:textId="16D4CD79" w:rsidTr="00414AF7">
        <w:tc>
          <w:tcPr>
            <w:tcW w:w="274" w:type="pct"/>
          </w:tcPr>
          <w:p w14:paraId="46830C80" w14:textId="77777777" w:rsidR="00180BA8" w:rsidRPr="001C5E14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191A0412" w14:textId="7B777A5D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Integracja</w:t>
            </w:r>
          </w:p>
        </w:tc>
        <w:tc>
          <w:tcPr>
            <w:tcW w:w="2995" w:type="pct"/>
          </w:tcPr>
          <w:p w14:paraId="161AE123" w14:textId="56218FCE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Integracja urządzeń OCT z serwerem archiwizującym typu PACS w zakresie obsługi listy roboczej DICOM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Modality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Worklist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oraz archiwizacji obrazów typu DICOM na serwerze PACS.</w:t>
            </w:r>
          </w:p>
        </w:tc>
        <w:tc>
          <w:tcPr>
            <w:tcW w:w="896" w:type="pct"/>
          </w:tcPr>
          <w:p w14:paraId="7CDB4CA2" w14:textId="77777777" w:rsidR="00180BA8" w:rsidRPr="001C5E14" w:rsidRDefault="00180BA8" w:rsidP="00180B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1C5E14" w14:paraId="2CEFF5D6" w14:textId="0417CD1B" w:rsidTr="00414AF7">
        <w:tc>
          <w:tcPr>
            <w:tcW w:w="274" w:type="pct"/>
          </w:tcPr>
          <w:p w14:paraId="48092B24" w14:textId="77777777" w:rsidR="00180BA8" w:rsidRPr="001C5E14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5" w:type="pct"/>
          </w:tcPr>
          <w:p w14:paraId="3B4FD6D0" w14:textId="60FED634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Nazwa aparatu 1</w:t>
            </w:r>
          </w:p>
        </w:tc>
        <w:tc>
          <w:tcPr>
            <w:tcW w:w="2995" w:type="pct"/>
          </w:tcPr>
          <w:p w14:paraId="00F0B22C" w14:textId="26BD1BBA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Spectralis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HRA+OCT firmy Heidelberg Engineering s/n: Spec-CAM-10148-S3610, rok zakupu 2016</w:t>
            </w:r>
          </w:p>
        </w:tc>
        <w:tc>
          <w:tcPr>
            <w:tcW w:w="896" w:type="pct"/>
          </w:tcPr>
          <w:p w14:paraId="202427CD" w14:textId="77777777" w:rsidR="00180BA8" w:rsidRPr="001C5E14" w:rsidRDefault="00180BA8" w:rsidP="00180BA8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180BA8" w:rsidRPr="001C5E14" w14:paraId="52716536" w14:textId="3D71706B" w:rsidTr="00414AF7">
        <w:tc>
          <w:tcPr>
            <w:tcW w:w="274" w:type="pct"/>
          </w:tcPr>
          <w:p w14:paraId="679A1A8D" w14:textId="77777777" w:rsidR="00180BA8" w:rsidRPr="001C5E14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28B00A60" w14:textId="75B581E2" w:rsidR="00180BA8" w:rsidRPr="001C5E14" w:rsidRDefault="00414AF7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Nazwa aparatu 2</w:t>
            </w:r>
          </w:p>
        </w:tc>
        <w:tc>
          <w:tcPr>
            <w:tcW w:w="2995" w:type="pct"/>
          </w:tcPr>
          <w:p w14:paraId="2075635B" w14:textId="43AA3338" w:rsidR="00180BA8" w:rsidRPr="001C5E14" w:rsidRDefault="00414AF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Spectralis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OCT firmy Heidelberg Engineering s/n: Spec-CAM-21070-S2610, rok zakupu 2021</w:t>
            </w:r>
          </w:p>
        </w:tc>
        <w:tc>
          <w:tcPr>
            <w:tcW w:w="896" w:type="pct"/>
          </w:tcPr>
          <w:p w14:paraId="43F28C1E" w14:textId="77777777" w:rsidR="00180BA8" w:rsidRPr="001C5E14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80BA8" w:rsidRPr="001C5E14" w14:paraId="3F89EF46" w14:textId="4AF62D2B" w:rsidTr="00414AF7">
        <w:tc>
          <w:tcPr>
            <w:tcW w:w="274" w:type="pct"/>
          </w:tcPr>
          <w:p w14:paraId="0923DF16" w14:textId="77777777" w:rsidR="00180BA8" w:rsidRPr="001C5E14" w:rsidRDefault="00180BA8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6344A993" w14:textId="6AFC1C4C" w:rsidR="00180BA8" w:rsidRPr="001C5E14" w:rsidRDefault="00414AF7" w:rsidP="00180B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Nazwa aparatu 3</w:t>
            </w:r>
          </w:p>
        </w:tc>
        <w:tc>
          <w:tcPr>
            <w:tcW w:w="2995" w:type="pct"/>
          </w:tcPr>
          <w:p w14:paraId="01309327" w14:textId="03B0E59E" w:rsidR="00180BA8" w:rsidRPr="001C5E14" w:rsidRDefault="00414AF7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C5E14">
              <w:rPr>
                <w:rFonts w:ascii="Times New Roman" w:hAnsi="Times New Roman" w:cs="Times New Roman"/>
                <w:bCs/>
                <w:sz w:val="18"/>
                <w:szCs w:val="18"/>
              </w:rPr>
              <w:t>Spectralis</w:t>
            </w:r>
            <w:proofErr w:type="spellEnd"/>
            <w:r w:rsidRPr="001C5E1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OCT firmy Heidelberg Engineering s/n: SPEC-CAM 20038-S2610, rok zakupu 2024</w:t>
            </w:r>
          </w:p>
        </w:tc>
        <w:tc>
          <w:tcPr>
            <w:tcW w:w="896" w:type="pct"/>
          </w:tcPr>
          <w:p w14:paraId="612FB564" w14:textId="77777777" w:rsidR="00180BA8" w:rsidRPr="001C5E14" w:rsidRDefault="00180BA8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66187" w:rsidRPr="001C5E14" w14:paraId="0C3AE09E" w14:textId="77777777" w:rsidTr="00414AF7">
        <w:tc>
          <w:tcPr>
            <w:tcW w:w="274" w:type="pct"/>
          </w:tcPr>
          <w:p w14:paraId="7A95554E" w14:textId="77777777" w:rsidR="00166187" w:rsidRPr="001C5E14" w:rsidRDefault="00166187" w:rsidP="00180BA8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835" w:type="pct"/>
          </w:tcPr>
          <w:p w14:paraId="4DF68CE4" w14:textId="58FAB652" w:rsidR="00166187" w:rsidRPr="001C5E14" w:rsidRDefault="00166187" w:rsidP="0018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Czas realizacji</w:t>
            </w:r>
          </w:p>
        </w:tc>
        <w:tc>
          <w:tcPr>
            <w:tcW w:w="2995" w:type="pct"/>
          </w:tcPr>
          <w:p w14:paraId="0687F4E7" w14:textId="0CF0FC7D" w:rsidR="00166187" w:rsidRPr="001C5E14" w:rsidRDefault="00166187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Max </w:t>
            </w:r>
            <w:r w:rsidR="0050724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Tygodni</w:t>
            </w:r>
          </w:p>
        </w:tc>
        <w:tc>
          <w:tcPr>
            <w:tcW w:w="896" w:type="pct"/>
          </w:tcPr>
          <w:p w14:paraId="28CAEEE0" w14:textId="77777777" w:rsidR="00166187" w:rsidRPr="001C5E14" w:rsidRDefault="00166187" w:rsidP="00180BA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556FE5A8" w14:textId="77777777" w:rsidR="002545CC" w:rsidRPr="001C5E14" w:rsidRDefault="002545CC">
      <w:pPr>
        <w:rPr>
          <w:rFonts w:ascii="Times New Roman" w:hAnsi="Times New Roman" w:cs="Times New Roman"/>
          <w:sz w:val="18"/>
          <w:szCs w:val="18"/>
        </w:rPr>
      </w:pPr>
    </w:p>
    <w:p w14:paraId="32932FB6" w14:textId="77777777" w:rsidR="002545CC" w:rsidRPr="001C5E14" w:rsidRDefault="002545CC" w:rsidP="002545CC">
      <w:pPr>
        <w:rPr>
          <w:rFonts w:ascii="Times New Roman" w:hAnsi="Times New Roman" w:cs="Times New Roman"/>
          <w:sz w:val="18"/>
          <w:szCs w:val="18"/>
        </w:rPr>
      </w:pPr>
    </w:p>
    <w:p w14:paraId="66C6C261" w14:textId="70B7523D" w:rsidR="002545CC" w:rsidRPr="001C5E14" w:rsidRDefault="00414AF7" w:rsidP="002545C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C5E14">
        <w:rPr>
          <w:rFonts w:ascii="Times New Roman" w:hAnsi="Times New Roman" w:cs="Times New Roman"/>
          <w:b/>
          <w:bCs/>
          <w:sz w:val="18"/>
          <w:szCs w:val="18"/>
        </w:rPr>
        <w:t xml:space="preserve">Licencja na zapis i odczyt badań do systemu PACS </w:t>
      </w:r>
      <w:r w:rsidR="00F342FA" w:rsidRPr="001C5E14">
        <w:rPr>
          <w:rFonts w:ascii="Times New Roman" w:hAnsi="Times New Roman" w:cs="Times New Roman"/>
          <w:b/>
          <w:bCs/>
          <w:sz w:val="18"/>
          <w:szCs w:val="18"/>
        </w:rPr>
        <w:t xml:space="preserve">– </w:t>
      </w:r>
      <w:r w:rsidR="00F50D86" w:rsidRPr="001C5E14">
        <w:rPr>
          <w:rFonts w:ascii="Times New Roman" w:hAnsi="Times New Roman" w:cs="Times New Roman"/>
          <w:b/>
          <w:bCs/>
          <w:sz w:val="18"/>
          <w:szCs w:val="18"/>
        </w:rPr>
        <w:t xml:space="preserve">1 </w:t>
      </w:r>
      <w:r w:rsidR="00F342FA" w:rsidRPr="001C5E14">
        <w:rPr>
          <w:rFonts w:ascii="Times New Roman" w:hAnsi="Times New Roman" w:cs="Times New Roman"/>
          <w:b/>
          <w:bCs/>
          <w:sz w:val="18"/>
          <w:szCs w:val="18"/>
        </w:rPr>
        <w:t>szt.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61"/>
        <w:gridCol w:w="1944"/>
        <w:gridCol w:w="5402"/>
        <w:gridCol w:w="2394"/>
      </w:tblGrid>
      <w:tr w:rsidR="007416C7" w:rsidRPr="001C5E14" w14:paraId="2B257B7B" w14:textId="79451051" w:rsidTr="00414AF7">
        <w:tc>
          <w:tcPr>
            <w:tcW w:w="461" w:type="dxa"/>
            <w:shd w:val="clear" w:color="auto" w:fill="D9D9D9" w:themeFill="background1" w:themeFillShade="D9"/>
          </w:tcPr>
          <w:p w14:paraId="6CCB6F4F" w14:textId="4335B871" w:rsidR="007416C7" w:rsidRPr="001C5E14" w:rsidRDefault="007416C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57928B4A" w14:textId="0A931F75" w:rsidR="007416C7" w:rsidRPr="001C5E14" w:rsidRDefault="007416C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>Nazwa Komponentu</w:t>
            </w:r>
          </w:p>
        </w:tc>
        <w:tc>
          <w:tcPr>
            <w:tcW w:w="5402" w:type="dxa"/>
            <w:shd w:val="clear" w:color="auto" w:fill="D9D9D9" w:themeFill="background1" w:themeFillShade="D9"/>
          </w:tcPr>
          <w:p w14:paraId="2BF683A8" w14:textId="7E5ED477" w:rsidR="007416C7" w:rsidRPr="001C5E14" w:rsidRDefault="007416C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>Parametr wymagany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98FF008" w14:textId="1709CC9F" w:rsidR="007416C7" w:rsidRPr="001C5E14" w:rsidRDefault="007416C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Parametr oferowany </w:t>
            </w:r>
            <w:r w:rsidRPr="001C5E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(podać zakres lub opisać)</w:t>
            </w:r>
          </w:p>
        </w:tc>
      </w:tr>
      <w:tr w:rsidR="007416C7" w:rsidRPr="001C5E14" w14:paraId="68A3E043" w14:textId="77777777" w:rsidTr="00414AF7">
        <w:tc>
          <w:tcPr>
            <w:tcW w:w="461" w:type="dxa"/>
          </w:tcPr>
          <w:p w14:paraId="064CA031" w14:textId="77777777" w:rsidR="007416C7" w:rsidRPr="001C5E14" w:rsidRDefault="007416C7" w:rsidP="007416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44AA32C5" w14:textId="7A9824C6" w:rsidR="007416C7" w:rsidRPr="001C5E14" w:rsidRDefault="00414AF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Rodzaj licencji</w:t>
            </w:r>
          </w:p>
        </w:tc>
        <w:tc>
          <w:tcPr>
            <w:tcW w:w="5402" w:type="dxa"/>
          </w:tcPr>
          <w:p w14:paraId="506A8788" w14:textId="1F20F54C" w:rsidR="007416C7" w:rsidRPr="001C5E14" w:rsidRDefault="00414AF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Licencja na pełny zapis i odczyt badań do systemu PACS (CGM NETRAAD) </w:t>
            </w:r>
          </w:p>
        </w:tc>
        <w:tc>
          <w:tcPr>
            <w:tcW w:w="2394" w:type="dxa"/>
          </w:tcPr>
          <w:p w14:paraId="21DE4FB0" w14:textId="77777777" w:rsidR="007416C7" w:rsidRPr="001C5E14" w:rsidRDefault="007416C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16C7" w:rsidRPr="001C5E14" w14:paraId="1C96F58E" w14:textId="77777777" w:rsidTr="00414AF7">
        <w:tc>
          <w:tcPr>
            <w:tcW w:w="461" w:type="dxa"/>
          </w:tcPr>
          <w:p w14:paraId="2CFEB078" w14:textId="77777777" w:rsidR="007416C7" w:rsidRPr="001C5E14" w:rsidRDefault="007416C7" w:rsidP="007416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41C4A477" w14:textId="7BB3E18A" w:rsidR="007416C7" w:rsidRPr="001C5E14" w:rsidRDefault="00414AF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Serwis</w:t>
            </w:r>
          </w:p>
        </w:tc>
        <w:tc>
          <w:tcPr>
            <w:tcW w:w="5402" w:type="dxa"/>
          </w:tcPr>
          <w:p w14:paraId="2FE63DE7" w14:textId="6B22E511" w:rsidR="007416C7" w:rsidRPr="001C5E14" w:rsidRDefault="00414AF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12 miesięcy</w:t>
            </w:r>
          </w:p>
        </w:tc>
        <w:tc>
          <w:tcPr>
            <w:tcW w:w="2394" w:type="dxa"/>
          </w:tcPr>
          <w:p w14:paraId="2EE18423" w14:textId="77777777" w:rsidR="007416C7" w:rsidRPr="001C5E14" w:rsidRDefault="007416C7" w:rsidP="007416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93D9DB" w14:textId="77777777" w:rsidR="002545CC" w:rsidRPr="001C5E14" w:rsidRDefault="002545CC">
      <w:pPr>
        <w:rPr>
          <w:rFonts w:ascii="Times New Roman" w:hAnsi="Times New Roman" w:cs="Times New Roman"/>
          <w:sz w:val="18"/>
          <w:szCs w:val="18"/>
        </w:rPr>
      </w:pPr>
    </w:p>
    <w:p w14:paraId="5B27540A" w14:textId="50F8B9DC" w:rsidR="00414AF7" w:rsidRPr="001C5E14" w:rsidRDefault="00414AF7" w:rsidP="00414AF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C5E14">
        <w:rPr>
          <w:rFonts w:ascii="Times New Roman" w:hAnsi="Times New Roman" w:cs="Times New Roman"/>
          <w:b/>
          <w:bCs/>
          <w:sz w:val="18"/>
          <w:szCs w:val="18"/>
        </w:rPr>
        <w:t>Licencja</w:t>
      </w:r>
      <w:r w:rsidR="001C5E14" w:rsidRPr="001C5E1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D167F" w:rsidRPr="001C5E14">
        <w:rPr>
          <w:rFonts w:ascii="Times New Roman" w:hAnsi="Times New Roman" w:cs="Times New Roman"/>
          <w:b/>
          <w:bCs/>
          <w:sz w:val="18"/>
          <w:szCs w:val="18"/>
        </w:rPr>
        <w:t>Serwer</w:t>
      </w:r>
      <w:r w:rsidR="001C5E14" w:rsidRPr="001C5E14">
        <w:rPr>
          <w:rFonts w:ascii="Times New Roman" w:hAnsi="Times New Roman" w:cs="Times New Roman"/>
          <w:b/>
          <w:bCs/>
          <w:sz w:val="18"/>
          <w:szCs w:val="18"/>
        </w:rPr>
        <w:t xml:space="preserve">owa </w:t>
      </w:r>
      <w:r w:rsidRPr="001C5E14">
        <w:rPr>
          <w:rFonts w:ascii="Times New Roman" w:hAnsi="Times New Roman" w:cs="Times New Roman"/>
          <w:b/>
          <w:bCs/>
          <w:sz w:val="18"/>
          <w:szCs w:val="18"/>
        </w:rPr>
        <w:t>– 1 szt.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61"/>
        <w:gridCol w:w="1944"/>
        <w:gridCol w:w="5402"/>
        <w:gridCol w:w="2394"/>
      </w:tblGrid>
      <w:tr w:rsidR="00414AF7" w:rsidRPr="001C5E14" w14:paraId="79D1F2DD" w14:textId="77777777" w:rsidTr="00191450">
        <w:tc>
          <w:tcPr>
            <w:tcW w:w="461" w:type="dxa"/>
            <w:shd w:val="clear" w:color="auto" w:fill="D9D9D9" w:themeFill="background1" w:themeFillShade="D9"/>
          </w:tcPr>
          <w:p w14:paraId="0ECFECFC" w14:textId="77777777" w:rsidR="00414AF7" w:rsidRPr="001C5E14" w:rsidRDefault="00414AF7" w:rsidP="00191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59C341DB" w14:textId="77777777" w:rsidR="00414AF7" w:rsidRPr="001C5E14" w:rsidRDefault="00414AF7" w:rsidP="00191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>Nazwa Komponentu</w:t>
            </w:r>
          </w:p>
        </w:tc>
        <w:tc>
          <w:tcPr>
            <w:tcW w:w="5402" w:type="dxa"/>
            <w:shd w:val="clear" w:color="auto" w:fill="D9D9D9" w:themeFill="background1" w:themeFillShade="D9"/>
          </w:tcPr>
          <w:p w14:paraId="32C2653F" w14:textId="77777777" w:rsidR="00414AF7" w:rsidRPr="001C5E14" w:rsidRDefault="00414AF7" w:rsidP="00191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>Parametr wymagany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14:paraId="66B2F0EF" w14:textId="77777777" w:rsidR="00414AF7" w:rsidRPr="001C5E14" w:rsidRDefault="00414AF7" w:rsidP="00191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Parametr oferowany </w:t>
            </w:r>
            <w:r w:rsidRPr="001C5E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(podać zakres lub opisać)</w:t>
            </w:r>
          </w:p>
        </w:tc>
      </w:tr>
      <w:tr w:rsidR="001C5E14" w:rsidRPr="001C5E14" w14:paraId="6716F75E" w14:textId="77777777" w:rsidTr="00191450">
        <w:tc>
          <w:tcPr>
            <w:tcW w:w="461" w:type="dxa"/>
          </w:tcPr>
          <w:p w14:paraId="065EF3A9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03B6591D" w14:textId="3586B644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Szyfrowanie</w:t>
            </w:r>
          </w:p>
        </w:tc>
        <w:tc>
          <w:tcPr>
            <w:tcW w:w="5402" w:type="dxa"/>
          </w:tcPr>
          <w:p w14:paraId="0585624A" w14:textId="27A7A514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Domyśleń szyfrowanie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LdAP</w:t>
            </w:r>
            <w:proofErr w:type="spellEnd"/>
          </w:p>
        </w:tc>
        <w:tc>
          <w:tcPr>
            <w:tcW w:w="2394" w:type="dxa"/>
          </w:tcPr>
          <w:p w14:paraId="69185F90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6FC2" w:rsidRPr="001C5E14" w14:paraId="565F462F" w14:textId="77777777" w:rsidTr="00191450">
        <w:tc>
          <w:tcPr>
            <w:tcW w:w="461" w:type="dxa"/>
          </w:tcPr>
          <w:p w14:paraId="4A6ABD63" w14:textId="77777777" w:rsidR="00066FC2" w:rsidRPr="001C5E14" w:rsidRDefault="00066FC2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7BF06431" w14:textId="673AD727" w:rsidR="00066FC2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Ilość rdzeni</w:t>
            </w:r>
          </w:p>
        </w:tc>
        <w:tc>
          <w:tcPr>
            <w:tcW w:w="5402" w:type="dxa"/>
          </w:tcPr>
          <w:p w14:paraId="504094D9" w14:textId="213D9027" w:rsidR="00066FC2" w:rsidRDefault="00166187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66FC2">
              <w:rPr>
                <w:rFonts w:ascii="Times New Roman" w:hAnsi="Times New Roman" w:cs="Times New Roman"/>
                <w:sz w:val="18"/>
                <w:szCs w:val="18"/>
              </w:rPr>
              <w:t>16 rdzeni</w:t>
            </w:r>
            <w:r w:rsidR="00835E21">
              <w:rPr>
                <w:rFonts w:ascii="Times New Roman" w:hAnsi="Times New Roman" w:cs="Times New Roman"/>
                <w:sz w:val="18"/>
                <w:szCs w:val="18"/>
              </w:rPr>
              <w:t xml:space="preserve"> (Serwer zostanie uruchomiony na środowisku </w:t>
            </w:r>
            <w:proofErr w:type="spellStart"/>
            <w:r w:rsidR="00835E21">
              <w:rPr>
                <w:rFonts w:ascii="Times New Roman" w:hAnsi="Times New Roman" w:cs="Times New Roman"/>
                <w:sz w:val="18"/>
                <w:szCs w:val="18"/>
              </w:rPr>
              <w:t>VMware</w:t>
            </w:r>
            <w:proofErr w:type="spellEnd"/>
            <w:r w:rsidR="00835E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94" w:type="dxa"/>
          </w:tcPr>
          <w:p w14:paraId="589B3C25" w14:textId="77777777" w:rsidR="00066FC2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44B08F6E" w14:textId="77777777" w:rsidTr="00191450">
        <w:tc>
          <w:tcPr>
            <w:tcW w:w="461" w:type="dxa"/>
          </w:tcPr>
          <w:p w14:paraId="1FB6F4C0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48D820C9" w14:textId="7C153E08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Protokoły</w:t>
            </w:r>
          </w:p>
        </w:tc>
        <w:tc>
          <w:tcPr>
            <w:tcW w:w="5402" w:type="dxa"/>
          </w:tcPr>
          <w:p w14:paraId="266E959A" w14:textId="4904E750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Obsługa protokołu TLS 1.3</w:t>
            </w:r>
          </w:p>
        </w:tc>
        <w:tc>
          <w:tcPr>
            <w:tcW w:w="2394" w:type="dxa"/>
          </w:tcPr>
          <w:p w14:paraId="7B6DF72E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261B54E1" w14:textId="77777777" w:rsidTr="00191450">
        <w:tc>
          <w:tcPr>
            <w:tcW w:w="461" w:type="dxa"/>
          </w:tcPr>
          <w:p w14:paraId="187A5FED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29BECAFC" w14:textId="4DF1EE27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Funkcje</w:t>
            </w:r>
          </w:p>
        </w:tc>
        <w:tc>
          <w:tcPr>
            <w:tcW w:w="5402" w:type="dxa"/>
          </w:tcPr>
          <w:p w14:paraId="177DEEC1" w14:textId="6FCAC7AC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Obsługa funkcji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Hotpatching</w:t>
            </w:r>
            <w:proofErr w:type="spellEnd"/>
          </w:p>
        </w:tc>
        <w:tc>
          <w:tcPr>
            <w:tcW w:w="2394" w:type="dxa"/>
          </w:tcPr>
          <w:p w14:paraId="553D2759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0BF20983" w14:textId="77777777" w:rsidTr="00191450">
        <w:tc>
          <w:tcPr>
            <w:tcW w:w="461" w:type="dxa"/>
          </w:tcPr>
          <w:p w14:paraId="56991DB6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4B15AC54" w14:textId="42CEA7EF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Protokoły</w:t>
            </w:r>
          </w:p>
        </w:tc>
        <w:tc>
          <w:tcPr>
            <w:tcW w:w="5402" w:type="dxa"/>
          </w:tcPr>
          <w:p w14:paraId="1980EADC" w14:textId="2D3864E5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Obsługa protokołu SMB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over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QUIC</w:t>
            </w:r>
          </w:p>
        </w:tc>
        <w:tc>
          <w:tcPr>
            <w:tcW w:w="2394" w:type="dxa"/>
          </w:tcPr>
          <w:p w14:paraId="01BEB352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02DFA540" w14:textId="77777777" w:rsidTr="00191450">
        <w:tc>
          <w:tcPr>
            <w:tcW w:w="461" w:type="dxa"/>
          </w:tcPr>
          <w:p w14:paraId="08F5DEAB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5B6C0609" w14:textId="78DDF1C7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Obsługa pamięci</w:t>
            </w:r>
          </w:p>
        </w:tc>
        <w:tc>
          <w:tcPr>
            <w:tcW w:w="5402" w:type="dxa"/>
          </w:tcPr>
          <w:p w14:paraId="5A305EC9" w14:textId="36CD7432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Obsługa pamięci masowej Storage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Replica</w:t>
            </w:r>
            <w:proofErr w:type="spellEnd"/>
          </w:p>
        </w:tc>
        <w:tc>
          <w:tcPr>
            <w:tcW w:w="2394" w:type="dxa"/>
          </w:tcPr>
          <w:p w14:paraId="0CB124DB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30A6F84D" w14:textId="77777777" w:rsidTr="00191450">
        <w:tc>
          <w:tcPr>
            <w:tcW w:w="461" w:type="dxa"/>
          </w:tcPr>
          <w:p w14:paraId="28A55B05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6AA1A92D" w14:textId="570E1E2A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Język</w:t>
            </w:r>
          </w:p>
        </w:tc>
        <w:tc>
          <w:tcPr>
            <w:tcW w:w="5402" w:type="dxa"/>
          </w:tcPr>
          <w:p w14:paraId="56E425CC" w14:textId="17AA4E94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Interfejsy użytkownika dostępne w wielu językach do wyboru – w tym Polskim i Angielskim; </w:t>
            </w:r>
          </w:p>
        </w:tc>
        <w:tc>
          <w:tcPr>
            <w:tcW w:w="2394" w:type="dxa"/>
          </w:tcPr>
          <w:p w14:paraId="098AE605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757A5187" w14:textId="77777777" w:rsidTr="00191450">
        <w:tc>
          <w:tcPr>
            <w:tcW w:w="461" w:type="dxa"/>
          </w:tcPr>
          <w:p w14:paraId="41CCF48D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6ECEA308" w14:textId="07C0C73F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Aktualizacje</w:t>
            </w:r>
          </w:p>
        </w:tc>
        <w:tc>
          <w:tcPr>
            <w:tcW w:w="5402" w:type="dxa"/>
          </w:tcPr>
          <w:p w14:paraId="085153A2" w14:textId="7B95543C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Możliwość dokonywania aktualizacji i poprawek systemu przez Internet z możliwością wyboru instalowanych poprawek; </w:t>
            </w:r>
          </w:p>
        </w:tc>
        <w:tc>
          <w:tcPr>
            <w:tcW w:w="2394" w:type="dxa"/>
          </w:tcPr>
          <w:p w14:paraId="33022CB8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60724B9B" w14:textId="77777777" w:rsidTr="00191450">
        <w:tc>
          <w:tcPr>
            <w:tcW w:w="461" w:type="dxa"/>
          </w:tcPr>
          <w:p w14:paraId="62BEF5E5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52EC2D74" w14:textId="331EEAA2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Architektura</w:t>
            </w:r>
          </w:p>
        </w:tc>
        <w:tc>
          <w:tcPr>
            <w:tcW w:w="5402" w:type="dxa"/>
          </w:tcPr>
          <w:p w14:paraId="49989E1F" w14:textId="6417B9FD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Współpraca z procesorami o architekturze x86-64. </w:t>
            </w:r>
          </w:p>
        </w:tc>
        <w:tc>
          <w:tcPr>
            <w:tcW w:w="2394" w:type="dxa"/>
          </w:tcPr>
          <w:p w14:paraId="7EF6E313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33946C9E" w14:textId="77777777" w:rsidTr="00191450">
        <w:tc>
          <w:tcPr>
            <w:tcW w:w="461" w:type="dxa"/>
          </w:tcPr>
          <w:p w14:paraId="40ED5E3F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6D4575AB" w14:textId="013B551F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Architektura v2</w:t>
            </w:r>
          </w:p>
        </w:tc>
        <w:tc>
          <w:tcPr>
            <w:tcW w:w="5402" w:type="dxa"/>
          </w:tcPr>
          <w:p w14:paraId="1CC018B6" w14:textId="1B19166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Instalacja i użytkowanie aplikacji 32-bit. i 64-bit. na dostarczonym systemie operacyjnym. </w:t>
            </w:r>
          </w:p>
        </w:tc>
        <w:tc>
          <w:tcPr>
            <w:tcW w:w="2394" w:type="dxa"/>
          </w:tcPr>
          <w:p w14:paraId="1080ADB3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7034E40F" w14:textId="77777777" w:rsidTr="00191450">
        <w:tc>
          <w:tcPr>
            <w:tcW w:w="461" w:type="dxa"/>
          </w:tcPr>
          <w:p w14:paraId="3930E640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23FDFD85" w14:textId="3AE40A22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Obsługa procesorów</w:t>
            </w:r>
          </w:p>
        </w:tc>
        <w:tc>
          <w:tcPr>
            <w:tcW w:w="5402" w:type="dxa"/>
          </w:tcPr>
          <w:p w14:paraId="61F39535" w14:textId="575283A3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Obsługa 64 procesorów fizycznych oraz co najmniej 64 procesorów logicznych (wirtualnych). </w:t>
            </w:r>
          </w:p>
        </w:tc>
        <w:tc>
          <w:tcPr>
            <w:tcW w:w="2394" w:type="dxa"/>
          </w:tcPr>
          <w:p w14:paraId="58AFED71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2555B5A8" w14:textId="77777777" w:rsidTr="00191450">
        <w:tc>
          <w:tcPr>
            <w:tcW w:w="461" w:type="dxa"/>
          </w:tcPr>
          <w:p w14:paraId="42ECC615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1077F5DD" w14:textId="45EAF74B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RAM</w:t>
            </w:r>
          </w:p>
        </w:tc>
        <w:tc>
          <w:tcPr>
            <w:tcW w:w="5402" w:type="dxa"/>
          </w:tcPr>
          <w:p w14:paraId="651FD7C7" w14:textId="1390F655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Pojemność obsługiwanej pamięci RAM w ramach jednej instancji systemu operacyjnego - co najmniej 4TB. </w:t>
            </w:r>
          </w:p>
        </w:tc>
        <w:tc>
          <w:tcPr>
            <w:tcW w:w="2394" w:type="dxa"/>
          </w:tcPr>
          <w:p w14:paraId="11A5EBDA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6CBC12FC" w14:textId="77777777" w:rsidTr="00191450">
        <w:tc>
          <w:tcPr>
            <w:tcW w:w="461" w:type="dxa"/>
          </w:tcPr>
          <w:p w14:paraId="6BFDC814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01F18814" w14:textId="0D9D9FDF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LAN</w:t>
            </w:r>
          </w:p>
        </w:tc>
        <w:tc>
          <w:tcPr>
            <w:tcW w:w="5402" w:type="dxa"/>
          </w:tcPr>
          <w:p w14:paraId="29FE0E74" w14:textId="3B46E6DB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- Obsługa dostępu wielościeżkowego do zasobów LAN poprzez kontrolery Gigabit Ethernet, w trybie równoważenia obciążenia łącza (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load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balancing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) i redundancji łącza (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failover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) – natywnie lub z wykorzystaniem sterowników producenta sprzętu. </w:t>
            </w:r>
          </w:p>
        </w:tc>
        <w:tc>
          <w:tcPr>
            <w:tcW w:w="2394" w:type="dxa"/>
          </w:tcPr>
          <w:p w14:paraId="127D51E9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0F86A57F" w14:textId="77777777" w:rsidTr="00191450">
        <w:tc>
          <w:tcPr>
            <w:tcW w:w="461" w:type="dxa"/>
          </w:tcPr>
          <w:p w14:paraId="7ADB47C1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495CBAD6" w14:textId="751D2575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Domena</w:t>
            </w:r>
          </w:p>
        </w:tc>
        <w:tc>
          <w:tcPr>
            <w:tcW w:w="5402" w:type="dxa"/>
          </w:tcPr>
          <w:p w14:paraId="05788A2C" w14:textId="2A134071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Praca w roli klienta domeny Microsoft Active Directory. </w:t>
            </w:r>
          </w:p>
        </w:tc>
        <w:tc>
          <w:tcPr>
            <w:tcW w:w="2394" w:type="dxa"/>
          </w:tcPr>
          <w:p w14:paraId="7C597912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052D9686" w14:textId="77777777" w:rsidTr="00191450">
        <w:tc>
          <w:tcPr>
            <w:tcW w:w="461" w:type="dxa"/>
          </w:tcPr>
          <w:p w14:paraId="1C682052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61ACB816" w14:textId="55E22EB6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Domena v2</w:t>
            </w:r>
          </w:p>
        </w:tc>
        <w:tc>
          <w:tcPr>
            <w:tcW w:w="5402" w:type="dxa"/>
          </w:tcPr>
          <w:p w14:paraId="3A1F1D14" w14:textId="6CF6C0E8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- Możliwość uruchomienia roli kontrolera domeny Microsoft Active Directory na poziomie Microsoft Windows Server 2022</w:t>
            </w:r>
            <w:r w:rsidR="00066FC2">
              <w:rPr>
                <w:rFonts w:ascii="Times New Roman" w:hAnsi="Times New Roman" w:cs="Times New Roman"/>
                <w:sz w:val="18"/>
                <w:szCs w:val="18"/>
              </w:rPr>
              <w:t xml:space="preserve"> oraz </w:t>
            </w:r>
            <w:r w:rsidR="00066FC2" w:rsidRPr="001C5E14">
              <w:rPr>
                <w:rFonts w:ascii="Times New Roman" w:hAnsi="Times New Roman" w:cs="Times New Roman"/>
                <w:sz w:val="18"/>
                <w:szCs w:val="18"/>
              </w:rPr>
              <w:t>Microsoft Windows Server 202</w:t>
            </w:r>
            <w:r w:rsidR="00066FC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66FC2" w:rsidRPr="001C5E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94" w:type="dxa"/>
          </w:tcPr>
          <w:p w14:paraId="56AB501F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5A125141" w14:textId="77777777" w:rsidTr="00191450">
        <w:tc>
          <w:tcPr>
            <w:tcW w:w="461" w:type="dxa"/>
          </w:tcPr>
          <w:p w14:paraId="2745D4C0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3CFF962D" w14:textId="66C56191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DHCP</w:t>
            </w:r>
          </w:p>
        </w:tc>
        <w:tc>
          <w:tcPr>
            <w:tcW w:w="5402" w:type="dxa"/>
          </w:tcPr>
          <w:p w14:paraId="343120AD" w14:textId="5F41CDAE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Możliwość uruchomienia roli serwera DHCP, w tym funkcji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klastrowania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serwera DHCP (możliwość uruchomienia dwóch serwerów DHCP operujących jednocześnie na tej samej puli oferowanych adresów IP). </w:t>
            </w:r>
          </w:p>
        </w:tc>
        <w:tc>
          <w:tcPr>
            <w:tcW w:w="2394" w:type="dxa"/>
          </w:tcPr>
          <w:p w14:paraId="5BBF6F01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2948D2E1" w14:textId="77777777" w:rsidTr="00191450">
        <w:tc>
          <w:tcPr>
            <w:tcW w:w="461" w:type="dxa"/>
          </w:tcPr>
          <w:p w14:paraId="0419821D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61A14675" w14:textId="1A6B7120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DNS</w:t>
            </w:r>
          </w:p>
        </w:tc>
        <w:tc>
          <w:tcPr>
            <w:tcW w:w="5402" w:type="dxa"/>
          </w:tcPr>
          <w:p w14:paraId="0318F1FD" w14:textId="7A7C7DA6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Możliwość uruchomienia roli serwera DNS. </w:t>
            </w:r>
          </w:p>
        </w:tc>
        <w:tc>
          <w:tcPr>
            <w:tcW w:w="2394" w:type="dxa"/>
          </w:tcPr>
          <w:p w14:paraId="6F083792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6BD7795C" w14:textId="77777777" w:rsidTr="00191450">
        <w:tc>
          <w:tcPr>
            <w:tcW w:w="461" w:type="dxa"/>
          </w:tcPr>
          <w:p w14:paraId="66A10F13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4BCC31F4" w14:textId="766CF838" w:rsidR="001C5E14" w:rsidRPr="001C5E14" w:rsidRDefault="00066FC2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NTP</w:t>
            </w:r>
          </w:p>
        </w:tc>
        <w:tc>
          <w:tcPr>
            <w:tcW w:w="5402" w:type="dxa"/>
          </w:tcPr>
          <w:p w14:paraId="73A5469D" w14:textId="14ED49A9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Możliwość uruchomienia roli klienta i serwera czasu (NTP). </w:t>
            </w:r>
          </w:p>
        </w:tc>
        <w:tc>
          <w:tcPr>
            <w:tcW w:w="2394" w:type="dxa"/>
          </w:tcPr>
          <w:p w14:paraId="2692E13C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0B874511" w14:textId="77777777" w:rsidTr="00191450">
        <w:tc>
          <w:tcPr>
            <w:tcW w:w="461" w:type="dxa"/>
          </w:tcPr>
          <w:p w14:paraId="3F36F46B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3A4B89A2" w14:textId="4FBA621E" w:rsidR="001C5E14" w:rsidRPr="001C5E14" w:rsidRDefault="00BF2690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Uwierzytelnienie</w:t>
            </w:r>
          </w:p>
        </w:tc>
        <w:tc>
          <w:tcPr>
            <w:tcW w:w="5402" w:type="dxa"/>
          </w:tcPr>
          <w:p w14:paraId="7EEBE0BE" w14:textId="6E2F91B6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Możliwość uruchomienia roli serwera plików z uwierzytelnieniem i autoryzacją dostępu w domenie Microsoft Active Directory. </w:t>
            </w:r>
          </w:p>
        </w:tc>
        <w:tc>
          <w:tcPr>
            <w:tcW w:w="2394" w:type="dxa"/>
          </w:tcPr>
          <w:p w14:paraId="3A19D182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3B4DDB0A" w14:textId="77777777" w:rsidTr="00191450">
        <w:tc>
          <w:tcPr>
            <w:tcW w:w="461" w:type="dxa"/>
          </w:tcPr>
          <w:p w14:paraId="6BB3A9F3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668BBDCB" w14:textId="02216FA4" w:rsidR="001C5E14" w:rsidRPr="001C5E14" w:rsidRDefault="00BF2690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Serwer Wydruku</w:t>
            </w:r>
          </w:p>
        </w:tc>
        <w:tc>
          <w:tcPr>
            <w:tcW w:w="5402" w:type="dxa"/>
          </w:tcPr>
          <w:p w14:paraId="19FD11F4" w14:textId="31F5F199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Możliwość uruchomienia roli serwera wydruku z uwierzytelnieniem i autoryzacją dostępu w domenie Microsoft Active Directory. </w:t>
            </w:r>
          </w:p>
        </w:tc>
        <w:tc>
          <w:tcPr>
            <w:tcW w:w="2394" w:type="dxa"/>
          </w:tcPr>
          <w:p w14:paraId="1CA68520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7CB531EC" w14:textId="77777777" w:rsidTr="00191450">
        <w:tc>
          <w:tcPr>
            <w:tcW w:w="461" w:type="dxa"/>
          </w:tcPr>
          <w:p w14:paraId="12B8D050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571C3BF7" w14:textId="5A0F445E" w:rsidR="001C5E14" w:rsidRPr="001C5E14" w:rsidRDefault="00BF2690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Serwer www</w:t>
            </w:r>
          </w:p>
        </w:tc>
        <w:tc>
          <w:tcPr>
            <w:tcW w:w="5402" w:type="dxa"/>
          </w:tcPr>
          <w:p w14:paraId="713567B1" w14:textId="4342456F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Możliwość uruchomienia roli serwera stron WWW. </w:t>
            </w:r>
          </w:p>
        </w:tc>
        <w:tc>
          <w:tcPr>
            <w:tcW w:w="2394" w:type="dxa"/>
          </w:tcPr>
          <w:p w14:paraId="28D7DFE6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494E7100" w14:textId="77777777" w:rsidTr="00191450">
        <w:tc>
          <w:tcPr>
            <w:tcW w:w="461" w:type="dxa"/>
          </w:tcPr>
          <w:p w14:paraId="0005ED8F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7E7734F4" w14:textId="38356D22" w:rsidR="001C5E14" w:rsidRPr="001C5E14" w:rsidRDefault="00BF2690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Wirtualizacja</w:t>
            </w:r>
          </w:p>
        </w:tc>
        <w:tc>
          <w:tcPr>
            <w:tcW w:w="5402" w:type="dxa"/>
          </w:tcPr>
          <w:p w14:paraId="3E3762B6" w14:textId="606E9EC5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Zawarte prawo do użytkowania i dostęp do oprogramowania oferowanego przez producenta systemu operacyjnego umożliwiającego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wirtualizowanie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zasobów sprzętowych serwera. </w:t>
            </w:r>
          </w:p>
        </w:tc>
        <w:tc>
          <w:tcPr>
            <w:tcW w:w="2394" w:type="dxa"/>
          </w:tcPr>
          <w:p w14:paraId="6DD2C14C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32ED5B86" w14:textId="77777777" w:rsidTr="00191450">
        <w:tc>
          <w:tcPr>
            <w:tcW w:w="461" w:type="dxa"/>
          </w:tcPr>
          <w:p w14:paraId="6F4FFDC8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6AC7C323" w14:textId="44C209DC" w:rsidR="001C5E14" w:rsidRPr="001C5E14" w:rsidRDefault="00BF2690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Aktualizacje</w:t>
            </w:r>
          </w:p>
        </w:tc>
        <w:tc>
          <w:tcPr>
            <w:tcW w:w="5402" w:type="dxa"/>
          </w:tcPr>
          <w:p w14:paraId="0C95FBB2" w14:textId="09D29929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- W ramach dostarczonej licencji zawarte prawo do pobierania poprawek systemu operacyjnego. </w:t>
            </w:r>
          </w:p>
        </w:tc>
        <w:tc>
          <w:tcPr>
            <w:tcW w:w="2394" w:type="dxa"/>
          </w:tcPr>
          <w:p w14:paraId="70E59761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5E14" w:rsidRPr="001C5E14" w14:paraId="49B02E06" w14:textId="77777777" w:rsidTr="00191450">
        <w:tc>
          <w:tcPr>
            <w:tcW w:w="461" w:type="dxa"/>
          </w:tcPr>
          <w:p w14:paraId="1C18291C" w14:textId="77777777" w:rsidR="001C5E14" w:rsidRPr="001C5E14" w:rsidRDefault="001C5E14" w:rsidP="001C5E14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</w:tcPr>
          <w:p w14:paraId="65EDE133" w14:textId="1A62850E" w:rsidR="001C5E14" w:rsidRPr="001C5E14" w:rsidRDefault="00BF2690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Prawo użytkowania</w:t>
            </w:r>
          </w:p>
        </w:tc>
        <w:tc>
          <w:tcPr>
            <w:tcW w:w="5402" w:type="dxa"/>
          </w:tcPr>
          <w:p w14:paraId="71E54D0C" w14:textId="6F4A6D11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Wszystkie wymienione warunki, role, funkcje, itp. systemu operacyjnego muszą być </w:t>
            </w:r>
            <w:proofErr w:type="spellStart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>objete</w:t>
            </w:r>
            <w:proofErr w:type="spellEnd"/>
            <w:r w:rsidRPr="001C5E14">
              <w:rPr>
                <w:rFonts w:ascii="Times New Roman" w:hAnsi="Times New Roman" w:cs="Times New Roman"/>
                <w:sz w:val="18"/>
                <w:szCs w:val="18"/>
              </w:rPr>
              <w:t xml:space="preserve"> dostarczoną licencją (licencjami) i zawarte w dostarczonej wersji oprogramowania (nie wymagają ponoszenia przez Zamawiającego dodatkowych kosztów). </w:t>
            </w:r>
          </w:p>
        </w:tc>
        <w:tc>
          <w:tcPr>
            <w:tcW w:w="2394" w:type="dxa"/>
          </w:tcPr>
          <w:p w14:paraId="04C9B84E" w14:textId="77777777" w:rsidR="001C5E14" w:rsidRPr="001C5E14" w:rsidRDefault="001C5E14" w:rsidP="001C5E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C8FC6E" w14:textId="77777777" w:rsidR="00F50D86" w:rsidRPr="001C5E14" w:rsidRDefault="00F50D86">
      <w:pPr>
        <w:rPr>
          <w:rFonts w:ascii="Times New Roman" w:hAnsi="Times New Roman" w:cs="Times New Roman"/>
          <w:sz w:val="18"/>
          <w:szCs w:val="18"/>
        </w:rPr>
      </w:pPr>
    </w:p>
    <w:sectPr w:rsidR="00F50D86" w:rsidRPr="001C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5A1"/>
    <w:multiLevelType w:val="hybridMultilevel"/>
    <w:tmpl w:val="9BF6D74E"/>
    <w:lvl w:ilvl="0" w:tplc="988CC0DA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EB22FF"/>
    <w:multiLevelType w:val="hybridMultilevel"/>
    <w:tmpl w:val="1F10EA56"/>
    <w:lvl w:ilvl="0" w:tplc="725A450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4CC6"/>
    <w:multiLevelType w:val="hybridMultilevel"/>
    <w:tmpl w:val="06FAE380"/>
    <w:lvl w:ilvl="0" w:tplc="EFBA438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E44CA"/>
    <w:multiLevelType w:val="hybridMultilevel"/>
    <w:tmpl w:val="9BF6D74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17F68"/>
    <w:multiLevelType w:val="hybridMultilevel"/>
    <w:tmpl w:val="DEB0C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906"/>
    <w:multiLevelType w:val="hybridMultilevel"/>
    <w:tmpl w:val="7C16D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11C5E"/>
    <w:multiLevelType w:val="hybridMultilevel"/>
    <w:tmpl w:val="05E0C3D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33B4"/>
    <w:multiLevelType w:val="hybridMultilevel"/>
    <w:tmpl w:val="91448B3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C7BA2"/>
    <w:multiLevelType w:val="hybridMultilevel"/>
    <w:tmpl w:val="06FAE380"/>
    <w:lvl w:ilvl="0" w:tplc="EFBA438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9555F"/>
    <w:multiLevelType w:val="hybridMultilevel"/>
    <w:tmpl w:val="121E64D2"/>
    <w:lvl w:ilvl="0" w:tplc="32A8BB6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1052C"/>
    <w:multiLevelType w:val="hybridMultilevel"/>
    <w:tmpl w:val="469AE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1102"/>
    <w:multiLevelType w:val="hybridMultilevel"/>
    <w:tmpl w:val="9BF6D74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D5FB0"/>
    <w:multiLevelType w:val="hybridMultilevel"/>
    <w:tmpl w:val="6ECAA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5799"/>
    <w:multiLevelType w:val="hybridMultilevel"/>
    <w:tmpl w:val="FA40158E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F4BFE"/>
    <w:multiLevelType w:val="hybridMultilevel"/>
    <w:tmpl w:val="CA0CCA8C"/>
    <w:lvl w:ilvl="0" w:tplc="F54C2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728A6"/>
    <w:multiLevelType w:val="hybridMultilevel"/>
    <w:tmpl w:val="6AB28504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6D1F"/>
    <w:multiLevelType w:val="hybridMultilevel"/>
    <w:tmpl w:val="8A66E356"/>
    <w:lvl w:ilvl="0" w:tplc="8F3C6A3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16C95"/>
    <w:multiLevelType w:val="hybridMultilevel"/>
    <w:tmpl w:val="6794FBC0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74ACE"/>
    <w:multiLevelType w:val="hybridMultilevel"/>
    <w:tmpl w:val="E73A3C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4C0"/>
    <w:multiLevelType w:val="hybridMultilevel"/>
    <w:tmpl w:val="1F10EA56"/>
    <w:lvl w:ilvl="0" w:tplc="725A450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E0CCF"/>
    <w:multiLevelType w:val="hybridMultilevel"/>
    <w:tmpl w:val="B84831B0"/>
    <w:lvl w:ilvl="0" w:tplc="988CC0DA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27890"/>
    <w:multiLevelType w:val="hybridMultilevel"/>
    <w:tmpl w:val="239A3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90AB8"/>
    <w:multiLevelType w:val="hybridMultilevel"/>
    <w:tmpl w:val="AA34336A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3706F"/>
    <w:multiLevelType w:val="hybridMultilevel"/>
    <w:tmpl w:val="D8AE1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3"/>
  </w:num>
  <w:num w:numId="4">
    <w:abstractNumId w:val="4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2"/>
  </w:num>
  <w:num w:numId="9">
    <w:abstractNumId w:val="15"/>
  </w:num>
  <w:num w:numId="10">
    <w:abstractNumId w:val="7"/>
  </w:num>
  <w:num w:numId="11">
    <w:abstractNumId w:val="18"/>
  </w:num>
  <w:num w:numId="12">
    <w:abstractNumId w:val="6"/>
  </w:num>
  <w:num w:numId="13">
    <w:abstractNumId w:val="8"/>
  </w:num>
  <w:num w:numId="14">
    <w:abstractNumId w:val="5"/>
  </w:num>
  <w:num w:numId="15">
    <w:abstractNumId w:val="20"/>
  </w:num>
  <w:num w:numId="16">
    <w:abstractNumId w:val="2"/>
  </w:num>
  <w:num w:numId="17">
    <w:abstractNumId w:val="13"/>
  </w:num>
  <w:num w:numId="18">
    <w:abstractNumId w:val="17"/>
  </w:num>
  <w:num w:numId="19">
    <w:abstractNumId w:val="3"/>
  </w:num>
  <w:num w:numId="20">
    <w:abstractNumId w:val="0"/>
  </w:num>
  <w:num w:numId="21">
    <w:abstractNumId w:val="1"/>
  </w:num>
  <w:num w:numId="22">
    <w:abstractNumId w:val="1"/>
  </w:num>
  <w:num w:numId="23">
    <w:abstractNumId w:val="19"/>
  </w:num>
  <w:num w:numId="24">
    <w:abstractNumId w:val="12"/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C"/>
    <w:rsid w:val="00011935"/>
    <w:rsid w:val="00056C1B"/>
    <w:rsid w:val="00066FC2"/>
    <w:rsid w:val="000D554D"/>
    <w:rsid w:val="00165D64"/>
    <w:rsid w:val="00166187"/>
    <w:rsid w:val="00180BA8"/>
    <w:rsid w:val="001C5E14"/>
    <w:rsid w:val="002545CC"/>
    <w:rsid w:val="002B50FE"/>
    <w:rsid w:val="002C3067"/>
    <w:rsid w:val="003057B0"/>
    <w:rsid w:val="00394A0B"/>
    <w:rsid w:val="003D167F"/>
    <w:rsid w:val="00414AF7"/>
    <w:rsid w:val="004D3014"/>
    <w:rsid w:val="00507246"/>
    <w:rsid w:val="005F5868"/>
    <w:rsid w:val="00607C71"/>
    <w:rsid w:val="00656642"/>
    <w:rsid w:val="006B34AE"/>
    <w:rsid w:val="00710F41"/>
    <w:rsid w:val="00732AF3"/>
    <w:rsid w:val="00735A0C"/>
    <w:rsid w:val="007416C7"/>
    <w:rsid w:val="0074715C"/>
    <w:rsid w:val="00795ED0"/>
    <w:rsid w:val="007D3ECB"/>
    <w:rsid w:val="00835E21"/>
    <w:rsid w:val="008672D9"/>
    <w:rsid w:val="008F06B6"/>
    <w:rsid w:val="00995434"/>
    <w:rsid w:val="00A725E9"/>
    <w:rsid w:val="00B67EA9"/>
    <w:rsid w:val="00BF2690"/>
    <w:rsid w:val="00C42684"/>
    <w:rsid w:val="00CC5C39"/>
    <w:rsid w:val="00D86EFE"/>
    <w:rsid w:val="00D9025E"/>
    <w:rsid w:val="00DB0F30"/>
    <w:rsid w:val="00DB6393"/>
    <w:rsid w:val="00DC6D2A"/>
    <w:rsid w:val="00E73CFE"/>
    <w:rsid w:val="00E846AE"/>
    <w:rsid w:val="00EA3A3E"/>
    <w:rsid w:val="00EE6720"/>
    <w:rsid w:val="00F161BA"/>
    <w:rsid w:val="00F342FA"/>
    <w:rsid w:val="00F50D86"/>
    <w:rsid w:val="00FE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1BB0"/>
  <w15:chartTrackingRefBased/>
  <w15:docId w15:val="{60BE55BD-193D-4F89-9862-F5454335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5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5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5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5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5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5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5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5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5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5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5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5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5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5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5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5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5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5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5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5C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5F5868"/>
    <w:rPr>
      <w:color w:val="0000FF"/>
      <w:u w:val="single"/>
    </w:rPr>
  </w:style>
  <w:style w:type="paragraph" w:customStyle="1" w:styleId="Default">
    <w:name w:val="Default"/>
    <w:rsid w:val="005F58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82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1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3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85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523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01077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65499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97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5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8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84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7459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588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0465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14379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91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20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836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66137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7711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7023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30701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537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3719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06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40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5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0362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66578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82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12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040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4487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40879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324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8462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98562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485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03992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5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81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4958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32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71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7290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504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85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115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679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445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82794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3172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118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8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098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99909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061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7591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359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9231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426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4122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7222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87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29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506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96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4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8542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3222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10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42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6188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0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68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797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33989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2206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9977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423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1570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625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0088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089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9463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7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140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21467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97764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94876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457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8146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395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4379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5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247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7602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49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63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73943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6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410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82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560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2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28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333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453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21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041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3462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647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2201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5344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568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582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8432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768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814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9081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5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30260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042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9062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39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3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6436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70315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5140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98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72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5491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1013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3591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059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3019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45723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31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2346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537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81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091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8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777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672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26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51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43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210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7854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050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54420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4085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71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03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496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156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28110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050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728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041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738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56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7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88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91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088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32791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83622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019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323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09070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22565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550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9038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9694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28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69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918545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7898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69985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0319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77123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587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77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351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013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31641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2155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122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30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5062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741700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3268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85057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50014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06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891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46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Damian Kuklicz</cp:lastModifiedBy>
  <cp:revision>19</cp:revision>
  <dcterms:created xsi:type="dcterms:W3CDTF">2025-06-04T08:41:00Z</dcterms:created>
  <dcterms:modified xsi:type="dcterms:W3CDTF">2025-07-08T06:12:00Z</dcterms:modified>
</cp:coreProperties>
</file>