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934" w14:textId="3977384C" w:rsidR="00E12A04" w:rsidRPr="00C7622E" w:rsidRDefault="00E12A04" w:rsidP="0042693E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3649428"/>
      <w:r w:rsidRPr="00C7622E">
        <w:rPr>
          <w:rFonts w:ascii="Times New Roman" w:hAnsi="Times New Roman"/>
          <w:b/>
          <w:sz w:val="24"/>
          <w:szCs w:val="24"/>
        </w:rPr>
        <w:t>REGULAMIN</w:t>
      </w:r>
    </w:p>
    <w:p w14:paraId="0D49C768" w14:textId="77777777" w:rsidR="000405E6" w:rsidRDefault="00E12A04" w:rsidP="003F6C7B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7622E">
        <w:rPr>
          <w:rFonts w:ascii="Times New Roman" w:hAnsi="Times New Roman"/>
          <w:b/>
          <w:sz w:val="24"/>
          <w:szCs w:val="24"/>
        </w:rPr>
        <w:t>Korzystania z lokali mieszkalnych oraz zachowania porządku domowego w zakładowym</w:t>
      </w:r>
      <w:r w:rsidR="00170801">
        <w:rPr>
          <w:rFonts w:ascii="Times New Roman" w:hAnsi="Times New Roman"/>
          <w:b/>
          <w:sz w:val="24"/>
          <w:szCs w:val="24"/>
        </w:rPr>
        <w:t xml:space="preserve"> </w:t>
      </w:r>
      <w:r w:rsidR="000405E6" w:rsidRPr="006E2EF0">
        <w:rPr>
          <w:rFonts w:ascii="Times New Roman" w:hAnsi="Times New Roman"/>
          <w:b/>
          <w:sz w:val="24"/>
          <w:szCs w:val="24"/>
        </w:rPr>
        <w:t xml:space="preserve">bloku mieszkalnym* </w:t>
      </w:r>
      <w:r w:rsidRPr="006E2EF0">
        <w:rPr>
          <w:rFonts w:ascii="Times New Roman" w:hAnsi="Times New Roman"/>
          <w:b/>
          <w:sz w:val="24"/>
          <w:szCs w:val="24"/>
        </w:rPr>
        <w:t>Uniwersyteckiego</w:t>
      </w:r>
      <w:r w:rsidRPr="00C7622E">
        <w:rPr>
          <w:rFonts w:ascii="Times New Roman" w:hAnsi="Times New Roman"/>
          <w:b/>
          <w:sz w:val="24"/>
          <w:szCs w:val="24"/>
        </w:rPr>
        <w:t xml:space="preserve"> Szpitala Klinicznego </w:t>
      </w:r>
    </w:p>
    <w:p w14:paraId="62738977" w14:textId="77777777" w:rsidR="00E12A04" w:rsidRPr="00C7622E" w:rsidRDefault="00E12A04" w:rsidP="003F6C7B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7622E">
        <w:rPr>
          <w:rFonts w:ascii="Times New Roman" w:hAnsi="Times New Roman"/>
          <w:b/>
          <w:sz w:val="24"/>
          <w:szCs w:val="24"/>
        </w:rPr>
        <w:t>w Białymstoku i jego otoczeniu</w:t>
      </w:r>
      <w:bookmarkEnd w:id="0"/>
    </w:p>
    <w:p w14:paraId="056D8C46" w14:textId="77777777" w:rsidR="00E12A04" w:rsidRPr="00C7622E" w:rsidRDefault="00E12A04" w:rsidP="0042693E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AB1E70" w14:textId="77777777" w:rsidR="00E12A04" w:rsidRPr="00C7622E" w:rsidRDefault="00E12A04" w:rsidP="00EA104A">
      <w:pPr>
        <w:pStyle w:val="Akapitzlist"/>
        <w:numPr>
          <w:ilvl w:val="0"/>
          <w:numId w:val="7"/>
        </w:numPr>
        <w:spacing w:after="0" w:line="276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22E">
        <w:rPr>
          <w:rFonts w:ascii="Times New Roman" w:hAnsi="Times New Roman"/>
          <w:b/>
          <w:sz w:val="24"/>
          <w:szCs w:val="24"/>
          <w:u w:val="single"/>
        </w:rPr>
        <w:t>PRZEPISY OGÓLNE</w:t>
      </w:r>
    </w:p>
    <w:p w14:paraId="7DBB93B0" w14:textId="77777777" w:rsidR="00E12A04" w:rsidRPr="00C7622E" w:rsidRDefault="00E12A04" w:rsidP="00EA10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R</w:t>
      </w:r>
      <w:r w:rsidRPr="00C7622E">
        <w:rPr>
          <w:rFonts w:ascii="Times New Roman" w:hAnsi="Times New Roman"/>
          <w:sz w:val="24"/>
          <w:szCs w:val="24"/>
        </w:rPr>
        <w:t xml:space="preserve">egulaminu mają na celu ochronę, utrzymanie bezpieczeństwa, higieny i estetyki budynku </w:t>
      </w:r>
      <w:r>
        <w:rPr>
          <w:rFonts w:ascii="Times New Roman" w:hAnsi="Times New Roman"/>
          <w:sz w:val="24"/>
          <w:szCs w:val="24"/>
        </w:rPr>
        <w:t>oraz</w:t>
      </w:r>
      <w:r w:rsidRPr="00C7622E">
        <w:rPr>
          <w:rFonts w:ascii="Times New Roman" w:hAnsi="Times New Roman"/>
          <w:sz w:val="24"/>
          <w:szCs w:val="24"/>
        </w:rPr>
        <w:t xml:space="preserve"> jego otoczenia oraz zapewnienie warunków</w:t>
      </w:r>
      <w:r w:rsidR="007538C6">
        <w:rPr>
          <w:rFonts w:ascii="Times New Roman" w:hAnsi="Times New Roman"/>
          <w:sz w:val="24"/>
          <w:szCs w:val="24"/>
        </w:rPr>
        <w:t xml:space="preserve"> zgodnego współżycia najemców</w:t>
      </w:r>
      <w:r w:rsidRPr="00C7622E">
        <w:rPr>
          <w:rFonts w:ascii="Times New Roman" w:hAnsi="Times New Roman"/>
          <w:sz w:val="24"/>
          <w:szCs w:val="24"/>
        </w:rPr>
        <w:t xml:space="preserve"> w zasobach mieszkaniowych, administrowanych przez Uniwersytecki Szpital Kliniczny w Białymstoku.</w:t>
      </w:r>
    </w:p>
    <w:p w14:paraId="201DC173" w14:textId="77777777" w:rsidR="00E12A04" w:rsidRPr="00C7622E" w:rsidRDefault="00E12A04" w:rsidP="00EA10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Przepisy </w:t>
      </w:r>
      <w:r>
        <w:rPr>
          <w:rFonts w:ascii="Times New Roman" w:hAnsi="Times New Roman"/>
          <w:sz w:val="24"/>
          <w:szCs w:val="24"/>
        </w:rPr>
        <w:t>R</w:t>
      </w:r>
      <w:r w:rsidRPr="00C7622E">
        <w:rPr>
          <w:rFonts w:ascii="Times New Roman" w:hAnsi="Times New Roman"/>
          <w:sz w:val="24"/>
          <w:szCs w:val="24"/>
        </w:rPr>
        <w:t>egulaminu określają obowiązki administracji USKwB oraz najemców lokali.</w:t>
      </w:r>
    </w:p>
    <w:p w14:paraId="30930BA8" w14:textId="77777777" w:rsidR="00E12A04" w:rsidRPr="00C7622E" w:rsidRDefault="00E12A04" w:rsidP="00EA10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Najemca lokalu ponosi odpowiedzialność za zachowanie osób faktycznie korzystających z lokalu.</w:t>
      </w:r>
    </w:p>
    <w:p w14:paraId="1432EC53" w14:textId="77777777" w:rsidR="00E12A04" w:rsidRPr="00C7622E" w:rsidRDefault="00E12A04" w:rsidP="00EA104A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Najemca lokalu zobowiązany jest powiadomić administrację USKwB o wszelkich istotnych zmianach dotyczących jego lokalu, a w szczególności o zmianie ilości osób zamieszkałych lub uprawnionych do korzystania z lokalu.</w:t>
      </w:r>
    </w:p>
    <w:p w14:paraId="00A0D9CA" w14:textId="77777777" w:rsidR="00E12A04" w:rsidRPr="00C7622E" w:rsidRDefault="00E12A04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FBF40" w14:textId="77777777" w:rsidR="00E12A04" w:rsidRPr="00C7622E" w:rsidRDefault="00E12A04" w:rsidP="00FE5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622E">
        <w:rPr>
          <w:rFonts w:ascii="Times New Roman" w:hAnsi="Times New Roman"/>
          <w:b/>
          <w:bCs/>
          <w:sz w:val="24"/>
          <w:szCs w:val="24"/>
          <w:u w:val="single"/>
        </w:rPr>
        <w:t>PRZEPISY W ZAKRESIE UTRZYMANIA W NALEŻYTYM STANIE TECHNICZNYM BUDYNKÓW URZĄDZEŃ I INSTALACJI ORAZ MIESZKAŃ</w:t>
      </w:r>
      <w:r w:rsidRPr="00C7622E">
        <w:rPr>
          <w:rFonts w:ascii="Times New Roman" w:hAnsi="Times New Roman"/>
          <w:b/>
          <w:bCs/>
          <w:sz w:val="24"/>
          <w:szCs w:val="24"/>
        </w:rPr>
        <w:t>:</w:t>
      </w:r>
    </w:p>
    <w:p w14:paraId="7DE8BBCF" w14:textId="77777777" w:rsidR="00E12A04" w:rsidRPr="00C7622E" w:rsidRDefault="00E12A04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79FD64" w14:textId="77777777" w:rsidR="00E12A04" w:rsidRPr="00C7622E" w:rsidRDefault="00E12A04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b/>
          <w:bCs/>
          <w:sz w:val="24"/>
          <w:szCs w:val="24"/>
        </w:rPr>
        <w:t>1. OBOWIĄZKI ADMINISTRACJI USKwB</w:t>
      </w:r>
      <w:r w:rsidRPr="00C7622E">
        <w:rPr>
          <w:rFonts w:ascii="Times New Roman" w:hAnsi="Times New Roman"/>
          <w:sz w:val="24"/>
          <w:szCs w:val="24"/>
        </w:rPr>
        <w:t>:</w:t>
      </w:r>
    </w:p>
    <w:p w14:paraId="36FAD5A6" w14:textId="77777777" w:rsidR="00E12A04" w:rsidRPr="00C7622E" w:rsidRDefault="00E12A04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Administracja </w:t>
      </w:r>
      <w:r>
        <w:rPr>
          <w:rFonts w:ascii="Times New Roman" w:hAnsi="Times New Roman"/>
          <w:sz w:val="24"/>
          <w:szCs w:val="24"/>
        </w:rPr>
        <w:t xml:space="preserve">USKwB </w:t>
      </w:r>
      <w:r w:rsidRPr="00C7622E">
        <w:rPr>
          <w:rFonts w:ascii="Times New Roman" w:hAnsi="Times New Roman"/>
          <w:sz w:val="24"/>
          <w:szCs w:val="24"/>
        </w:rPr>
        <w:t>zobowiązana jest dbać o stan techniczny budynków poprzez:</w:t>
      </w:r>
    </w:p>
    <w:p w14:paraId="4FE2FF7F" w14:textId="72F9B504" w:rsidR="00E12A04" w:rsidRPr="00C7622E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7622E">
        <w:rPr>
          <w:rFonts w:ascii="Times New Roman" w:hAnsi="Times New Roman"/>
          <w:sz w:val="24"/>
          <w:szCs w:val="24"/>
        </w:rPr>
        <w:t xml:space="preserve">apewnienie ciągłej sprawności technicznej i użytkowej </w:t>
      </w:r>
      <w:r w:rsidR="0041156A">
        <w:rPr>
          <w:rFonts w:ascii="Times New Roman" w:hAnsi="Times New Roman"/>
          <w:sz w:val="24"/>
          <w:szCs w:val="24"/>
        </w:rPr>
        <w:t>budynków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w celu zabezpieczenia przed powstaniem zagrożenia bezpieczeństwa ludzi i mienia oraz przed pogorszeniem wyglądu estetycznego</w:t>
      </w:r>
      <w:r>
        <w:rPr>
          <w:rFonts w:ascii="Times New Roman" w:hAnsi="Times New Roman"/>
          <w:sz w:val="24"/>
          <w:szCs w:val="24"/>
        </w:rPr>
        <w:t>.</w:t>
      </w:r>
    </w:p>
    <w:p w14:paraId="52707BD5" w14:textId="77777777" w:rsidR="00E12A04" w:rsidRPr="00C7622E" w:rsidRDefault="00B46FB7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2EF0">
        <w:rPr>
          <w:rFonts w:ascii="Times New Roman" w:hAnsi="Times New Roman"/>
          <w:sz w:val="24"/>
          <w:szCs w:val="24"/>
        </w:rPr>
        <w:t>W szczególnych wypadkach i</w:t>
      </w:r>
      <w:r w:rsidR="00E12A04" w:rsidRPr="006E2EF0">
        <w:rPr>
          <w:rFonts w:ascii="Times New Roman" w:hAnsi="Times New Roman"/>
          <w:sz w:val="24"/>
          <w:szCs w:val="24"/>
        </w:rPr>
        <w:t>nformowanie</w:t>
      </w:r>
      <w:r w:rsidR="00E12A04" w:rsidRPr="00C7622E">
        <w:rPr>
          <w:rFonts w:ascii="Times New Roman" w:hAnsi="Times New Roman"/>
          <w:sz w:val="24"/>
          <w:szCs w:val="24"/>
        </w:rPr>
        <w:t xml:space="preserve"> najemców lokali o ustalonych zasadach </w:t>
      </w:r>
      <w:r w:rsidR="00E12A04">
        <w:rPr>
          <w:rFonts w:ascii="Times New Roman" w:hAnsi="Times New Roman"/>
          <w:sz w:val="24"/>
          <w:szCs w:val="24"/>
        </w:rPr>
        <w:t>po</w:t>
      </w:r>
      <w:r w:rsidR="00E12A04" w:rsidRPr="00C7622E">
        <w:rPr>
          <w:rFonts w:ascii="Times New Roman" w:hAnsi="Times New Roman"/>
          <w:sz w:val="24"/>
          <w:szCs w:val="24"/>
        </w:rPr>
        <w:t xml:space="preserve">działu napraw na obciążające administrację i </w:t>
      </w:r>
      <w:r w:rsidR="00E12A04">
        <w:rPr>
          <w:rFonts w:ascii="Times New Roman" w:hAnsi="Times New Roman"/>
          <w:sz w:val="24"/>
          <w:szCs w:val="24"/>
        </w:rPr>
        <w:t>najemców.</w:t>
      </w:r>
    </w:p>
    <w:p w14:paraId="404B8C45" w14:textId="77777777" w:rsidR="00E12A04" w:rsidRPr="00C7622E" w:rsidRDefault="00E12A04" w:rsidP="00EA104A">
      <w:pPr>
        <w:pStyle w:val="Akapitzlist"/>
        <w:numPr>
          <w:ilvl w:val="0"/>
          <w:numId w:val="9"/>
        </w:numPr>
        <w:spacing w:before="80" w:after="8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7622E">
        <w:rPr>
          <w:rFonts w:ascii="Times New Roman" w:hAnsi="Times New Roman"/>
          <w:sz w:val="24"/>
          <w:szCs w:val="24"/>
        </w:rPr>
        <w:t>suwanie usterek, sprecyzo</w:t>
      </w:r>
      <w:r>
        <w:rPr>
          <w:rFonts w:ascii="Times New Roman" w:hAnsi="Times New Roman"/>
          <w:sz w:val="24"/>
          <w:szCs w:val="24"/>
        </w:rPr>
        <w:t>wanych w zawartej umowie najmu.</w:t>
      </w:r>
    </w:p>
    <w:p w14:paraId="2D511081" w14:textId="5C2AE95A" w:rsidR="00E12A04" w:rsidRPr="00B46FB7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622E">
        <w:rPr>
          <w:rFonts w:ascii="Times New Roman" w:hAnsi="Times New Roman"/>
          <w:sz w:val="24"/>
          <w:szCs w:val="24"/>
        </w:rPr>
        <w:t xml:space="preserve">rzyjmowanie od </w:t>
      </w:r>
      <w:r w:rsidR="0041156A">
        <w:rPr>
          <w:rFonts w:ascii="Times New Roman" w:hAnsi="Times New Roman"/>
          <w:sz w:val="24"/>
          <w:szCs w:val="24"/>
        </w:rPr>
        <w:t>najemców</w:t>
      </w:r>
      <w:r w:rsidRPr="00C7622E">
        <w:rPr>
          <w:rFonts w:ascii="Times New Roman" w:hAnsi="Times New Roman"/>
          <w:sz w:val="24"/>
          <w:szCs w:val="24"/>
        </w:rPr>
        <w:t xml:space="preserve"> lokali zgłoszeń dotyczących uszkodzeń elementów obiektów</w:t>
      </w:r>
      <w:r w:rsidR="00B46FB7">
        <w:rPr>
          <w:rFonts w:ascii="Times New Roman" w:hAnsi="Times New Roman"/>
          <w:sz w:val="24"/>
          <w:szCs w:val="24"/>
        </w:rPr>
        <w:t>.</w:t>
      </w:r>
    </w:p>
    <w:p w14:paraId="19F2EBC0" w14:textId="77777777" w:rsidR="00E12A04" w:rsidRPr="00C7622E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622E">
        <w:rPr>
          <w:rFonts w:ascii="Times New Roman" w:hAnsi="Times New Roman"/>
          <w:sz w:val="24"/>
          <w:szCs w:val="24"/>
        </w:rPr>
        <w:t>rzeprowadzanie co najmniej jeden raz w roku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kontroli polegającej na sprawdzeniu stanu technicznego sprawności elementów budynku i instalacji narażonych na szkodliwe wpływy atmosferyczne, instalacji gazowych oraz przewodów kominowych</w:t>
      </w:r>
      <w:r>
        <w:rPr>
          <w:rFonts w:ascii="Times New Roman" w:hAnsi="Times New Roman"/>
          <w:sz w:val="24"/>
          <w:szCs w:val="24"/>
        </w:rPr>
        <w:t>.</w:t>
      </w:r>
    </w:p>
    <w:p w14:paraId="174AD1C9" w14:textId="77777777" w:rsidR="00E12A04" w:rsidRPr="00C7622E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622E">
        <w:rPr>
          <w:rFonts w:ascii="Times New Roman" w:hAnsi="Times New Roman"/>
          <w:sz w:val="24"/>
          <w:szCs w:val="24"/>
        </w:rPr>
        <w:t>rzeprowadzanie raz na 5 lat okresowej kontroli sprawności technicznej i wartości użytkowej całego budynku oraz jego otoczenia</w:t>
      </w:r>
      <w:r>
        <w:rPr>
          <w:rFonts w:ascii="Times New Roman" w:hAnsi="Times New Roman"/>
          <w:sz w:val="24"/>
          <w:szCs w:val="24"/>
        </w:rPr>
        <w:t>.</w:t>
      </w:r>
    </w:p>
    <w:p w14:paraId="2C5EC5DE" w14:textId="17FB2056" w:rsidR="00E12A04" w:rsidRPr="00C7622E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622E">
        <w:rPr>
          <w:rFonts w:ascii="Times New Roman" w:hAnsi="Times New Roman"/>
          <w:sz w:val="24"/>
          <w:szCs w:val="24"/>
        </w:rPr>
        <w:t xml:space="preserve">rzygotowanie i nadzór nad przygotowaniem </w:t>
      </w:r>
      <w:r w:rsidR="0041156A">
        <w:rPr>
          <w:rFonts w:ascii="Times New Roman" w:hAnsi="Times New Roman"/>
          <w:sz w:val="24"/>
          <w:szCs w:val="24"/>
        </w:rPr>
        <w:t>budynków</w:t>
      </w:r>
      <w:r w:rsidRPr="00C7622E">
        <w:rPr>
          <w:rFonts w:ascii="Times New Roman" w:hAnsi="Times New Roman"/>
          <w:sz w:val="24"/>
          <w:szCs w:val="24"/>
        </w:rPr>
        <w:t xml:space="preserve"> i urządzeń do sezonu zimowego</w:t>
      </w:r>
      <w:r>
        <w:rPr>
          <w:rFonts w:ascii="Times New Roman" w:hAnsi="Times New Roman"/>
          <w:sz w:val="24"/>
          <w:szCs w:val="24"/>
        </w:rPr>
        <w:t>.</w:t>
      </w:r>
    </w:p>
    <w:p w14:paraId="4AD991D1" w14:textId="77777777" w:rsidR="00E12A04" w:rsidRPr="00C7622E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7622E">
        <w:rPr>
          <w:rFonts w:ascii="Times New Roman" w:hAnsi="Times New Roman"/>
          <w:sz w:val="24"/>
          <w:szCs w:val="24"/>
        </w:rPr>
        <w:t>zuwanie nad sprawnym działaniem instalacji i urządzeń w budynku, a w przypadku wystąpienia awarii, niezwłoczne ich usu</w:t>
      </w:r>
      <w:r>
        <w:rPr>
          <w:rFonts w:ascii="Times New Roman" w:hAnsi="Times New Roman"/>
          <w:sz w:val="24"/>
          <w:szCs w:val="24"/>
        </w:rPr>
        <w:t>nięcie.</w:t>
      </w:r>
    </w:p>
    <w:p w14:paraId="17BBD34C" w14:textId="6FFD7142" w:rsidR="00E12A04" w:rsidRPr="00C7622E" w:rsidRDefault="00E12A04" w:rsidP="00EA104A">
      <w:pPr>
        <w:pStyle w:val="Akapitzlist"/>
        <w:numPr>
          <w:ilvl w:val="0"/>
          <w:numId w:val="9"/>
        </w:numPr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7622E">
        <w:rPr>
          <w:rFonts w:ascii="Times New Roman" w:hAnsi="Times New Roman"/>
          <w:sz w:val="24"/>
          <w:szCs w:val="24"/>
        </w:rPr>
        <w:t>banie o stan techniczny</w:t>
      </w:r>
      <w:r w:rsidR="0041156A"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sanitarn</w:t>
      </w:r>
      <w:r w:rsidR="0041156A">
        <w:rPr>
          <w:rFonts w:ascii="Times New Roman" w:hAnsi="Times New Roman"/>
          <w:sz w:val="24"/>
          <w:szCs w:val="24"/>
        </w:rPr>
        <w:t xml:space="preserve">y i </w:t>
      </w:r>
      <w:r w:rsidRPr="00C7622E">
        <w:rPr>
          <w:rFonts w:ascii="Times New Roman" w:hAnsi="Times New Roman"/>
          <w:sz w:val="24"/>
          <w:szCs w:val="24"/>
        </w:rPr>
        <w:t xml:space="preserve">porządkowy budynku oraz jego otoczenia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i pomieszcze</w:t>
      </w:r>
      <w:r>
        <w:rPr>
          <w:rFonts w:ascii="Times New Roman" w:hAnsi="Times New Roman"/>
          <w:sz w:val="24"/>
          <w:szCs w:val="24"/>
        </w:rPr>
        <w:t>ń</w:t>
      </w:r>
      <w:r w:rsidRPr="00C7622E">
        <w:rPr>
          <w:rFonts w:ascii="Times New Roman" w:hAnsi="Times New Roman"/>
          <w:sz w:val="24"/>
          <w:szCs w:val="24"/>
        </w:rPr>
        <w:t xml:space="preserve"> wspólnego użytku </w:t>
      </w:r>
      <w:r>
        <w:rPr>
          <w:rFonts w:ascii="Times New Roman" w:hAnsi="Times New Roman"/>
          <w:sz w:val="24"/>
          <w:szCs w:val="24"/>
        </w:rPr>
        <w:t xml:space="preserve">takich </w:t>
      </w:r>
      <w:r w:rsidRPr="00C7622E">
        <w:rPr>
          <w:rFonts w:ascii="Times New Roman" w:hAnsi="Times New Roman"/>
          <w:sz w:val="24"/>
          <w:szCs w:val="24"/>
        </w:rPr>
        <w:t>jak: korytarz, klatki schodowe, korytarze piwniczne</w:t>
      </w:r>
      <w:r w:rsidR="006E2EF0">
        <w:rPr>
          <w:rFonts w:ascii="Times New Roman" w:hAnsi="Times New Roman"/>
          <w:sz w:val="24"/>
          <w:szCs w:val="24"/>
        </w:rPr>
        <w:t>.</w:t>
      </w:r>
    </w:p>
    <w:p w14:paraId="1BA5D251" w14:textId="77777777" w:rsidR="00E12A04" w:rsidRPr="00C7622E" w:rsidRDefault="00E12A04" w:rsidP="00EA10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Protokolarnie przekazywanie najemcy mieszkań w stanie odpowiadającym obowiązującym normom i wymogom techniczno-użytkowym określonym odpowiednimi przepisami techniczno-budowlanymi. </w:t>
      </w:r>
    </w:p>
    <w:p w14:paraId="438240BF" w14:textId="77777777" w:rsidR="00E12A04" w:rsidRPr="00C7622E" w:rsidRDefault="00E12A04" w:rsidP="00EA104A">
      <w:pPr>
        <w:pStyle w:val="Akapitzlist"/>
        <w:numPr>
          <w:ilvl w:val="0"/>
          <w:numId w:val="9"/>
        </w:numPr>
        <w:spacing w:before="80" w:after="8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lastRenderedPageBreak/>
        <w:t>Zapewnienie korzystania z pomieszczeń ogólnego użytku, tj. pralni i suszarni.</w:t>
      </w:r>
    </w:p>
    <w:p w14:paraId="76FAB8A0" w14:textId="6230C3DF" w:rsidR="00E12A04" w:rsidRPr="00C7622E" w:rsidRDefault="00E12A04" w:rsidP="00EA104A">
      <w:pPr>
        <w:pStyle w:val="Akapitzlist"/>
        <w:numPr>
          <w:ilvl w:val="0"/>
          <w:numId w:val="9"/>
        </w:numPr>
        <w:spacing w:before="80" w:after="8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Zabezpieczenie pojemników do składania odpadów i nieczystości oraz zapewnienie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ich opróżnienia z zachowaniem wymogów sanitarn</w:t>
      </w:r>
      <w:r w:rsidR="0041156A">
        <w:rPr>
          <w:rFonts w:ascii="Times New Roman" w:hAnsi="Times New Roman"/>
          <w:sz w:val="24"/>
          <w:szCs w:val="24"/>
        </w:rPr>
        <w:t xml:space="preserve">ych i </w:t>
      </w:r>
      <w:r w:rsidRPr="00C7622E">
        <w:rPr>
          <w:rFonts w:ascii="Times New Roman" w:hAnsi="Times New Roman"/>
          <w:sz w:val="24"/>
          <w:szCs w:val="24"/>
        </w:rPr>
        <w:t xml:space="preserve">porządkowych.                                         </w:t>
      </w:r>
    </w:p>
    <w:p w14:paraId="0B89B8C8" w14:textId="77777777" w:rsidR="00E12A04" w:rsidRPr="00C7622E" w:rsidRDefault="00E12A04" w:rsidP="004269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827E70" w14:textId="77777777" w:rsidR="00E12A04" w:rsidRPr="00C7622E" w:rsidRDefault="009C7016" w:rsidP="00EA104A">
      <w:pPr>
        <w:pStyle w:val="Akapitzlist"/>
        <w:numPr>
          <w:ilvl w:val="0"/>
          <w:numId w:val="7"/>
        </w:numPr>
        <w:spacing w:after="0" w:line="276" w:lineRule="auto"/>
        <w:ind w:left="69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OBOWIĄZKI NAJEMCÓW</w:t>
      </w:r>
      <w:r w:rsidR="00E12A04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23967DA" w14:textId="77777777" w:rsidR="00E12A04" w:rsidRPr="00C7622E" w:rsidRDefault="00E12A04" w:rsidP="003F6C7B">
      <w:pPr>
        <w:pStyle w:val="Akapitzlist"/>
        <w:spacing w:after="0" w:line="276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Lokal mieszkalny może być przeznaczony wyłącznie na cale mieszkalne.</w:t>
      </w:r>
      <w:r w:rsidR="009C7016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 xml:space="preserve"> Przepisy w zakresie utrzymania czystości i porządku w obrębie nieruchomości:</w:t>
      </w:r>
    </w:p>
    <w:p w14:paraId="7F51F5E0" w14:textId="77777777" w:rsidR="005E0DBE" w:rsidRPr="00590580" w:rsidRDefault="005E0DBE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580">
        <w:rPr>
          <w:rFonts w:ascii="Times New Roman" w:hAnsi="Times New Roman"/>
          <w:sz w:val="24"/>
          <w:szCs w:val="24"/>
        </w:rPr>
        <w:t xml:space="preserve">Najemcy lokalu otrzymujący przydział na lokal mieszkalny są zobowiązani </w:t>
      </w:r>
      <w:r w:rsidR="007A689D" w:rsidRPr="00590580">
        <w:rPr>
          <w:rFonts w:ascii="Times New Roman" w:hAnsi="Times New Roman"/>
          <w:sz w:val="24"/>
          <w:szCs w:val="24"/>
        </w:rPr>
        <w:br/>
      </w:r>
      <w:r w:rsidRPr="00590580">
        <w:rPr>
          <w:rFonts w:ascii="Times New Roman" w:hAnsi="Times New Roman"/>
          <w:sz w:val="24"/>
          <w:szCs w:val="24"/>
        </w:rPr>
        <w:t xml:space="preserve">do </w:t>
      </w:r>
      <w:r w:rsidR="00536741" w:rsidRPr="00590580">
        <w:rPr>
          <w:rFonts w:ascii="Times New Roman" w:hAnsi="Times New Roman"/>
          <w:sz w:val="24"/>
          <w:szCs w:val="24"/>
        </w:rPr>
        <w:t>zapoznania się i podpisania</w:t>
      </w:r>
      <w:r w:rsidRPr="00590580">
        <w:rPr>
          <w:rFonts w:ascii="Times New Roman" w:hAnsi="Times New Roman"/>
          <w:sz w:val="24"/>
          <w:szCs w:val="24"/>
        </w:rPr>
        <w:t xml:space="preserve"> oświadczenia o </w:t>
      </w:r>
      <w:r w:rsidR="00536741" w:rsidRPr="00590580">
        <w:rPr>
          <w:rFonts w:ascii="Times New Roman" w:hAnsi="Times New Roman"/>
          <w:sz w:val="24"/>
          <w:szCs w:val="24"/>
        </w:rPr>
        <w:t>przestrzeganiu</w:t>
      </w:r>
      <w:r w:rsidRPr="00590580">
        <w:rPr>
          <w:rFonts w:ascii="Times New Roman" w:hAnsi="Times New Roman"/>
          <w:sz w:val="24"/>
          <w:szCs w:val="24"/>
        </w:rPr>
        <w:t xml:space="preserve"> Regulaminu korzystania z lokali mieszkalnych oraz zachowania porządku domowego w zakładowym </w:t>
      </w:r>
      <w:r w:rsidR="00590580" w:rsidRPr="00590580">
        <w:rPr>
          <w:rFonts w:ascii="Times New Roman" w:hAnsi="Times New Roman"/>
          <w:sz w:val="24"/>
          <w:szCs w:val="24"/>
        </w:rPr>
        <w:t xml:space="preserve">budynku mieszkalnym </w:t>
      </w:r>
      <w:r w:rsidRPr="00590580">
        <w:rPr>
          <w:rFonts w:ascii="Times New Roman" w:hAnsi="Times New Roman"/>
          <w:sz w:val="24"/>
          <w:szCs w:val="24"/>
        </w:rPr>
        <w:t>Uniwersyteckiego Szpitala Klinicznego w Białymstoku i jego otoczeniu.</w:t>
      </w:r>
      <w:r w:rsidR="00536741" w:rsidRPr="00590580">
        <w:rPr>
          <w:rFonts w:ascii="Times New Roman" w:hAnsi="Times New Roman"/>
          <w:sz w:val="24"/>
          <w:szCs w:val="24"/>
        </w:rPr>
        <w:t xml:space="preserve"> W przypadku odmowy podpisania w/w oświadczenia przydział na lokal mieszkalny </w:t>
      </w:r>
      <w:r w:rsidR="007A689D" w:rsidRPr="00590580">
        <w:rPr>
          <w:rFonts w:ascii="Times New Roman" w:hAnsi="Times New Roman"/>
          <w:sz w:val="24"/>
          <w:szCs w:val="24"/>
        </w:rPr>
        <w:t>jest nieważny.</w:t>
      </w:r>
    </w:p>
    <w:p w14:paraId="065290DC" w14:textId="0385ECD4" w:rsidR="00E12A04" w:rsidRPr="00EB0CE6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0DBE">
        <w:rPr>
          <w:rFonts w:ascii="Times New Roman" w:hAnsi="Times New Roman"/>
          <w:sz w:val="24"/>
          <w:szCs w:val="24"/>
        </w:rPr>
        <w:t xml:space="preserve">Najemcy lokalu są </w:t>
      </w:r>
      <w:r w:rsidR="00536741">
        <w:rPr>
          <w:rFonts w:ascii="Times New Roman" w:hAnsi="Times New Roman"/>
          <w:sz w:val="24"/>
          <w:szCs w:val="24"/>
        </w:rPr>
        <w:t>z</w:t>
      </w:r>
      <w:r w:rsidRPr="005E0DBE">
        <w:rPr>
          <w:rFonts w:ascii="Times New Roman" w:hAnsi="Times New Roman"/>
          <w:sz w:val="24"/>
          <w:szCs w:val="24"/>
        </w:rPr>
        <w:t xml:space="preserve">obowiązani utrzymywać lokal i pomieszczenia do niego przynależne we właściwym stanie technicznym </w:t>
      </w:r>
      <w:r w:rsidRPr="00EB0CE6">
        <w:rPr>
          <w:rFonts w:ascii="Times New Roman" w:hAnsi="Times New Roman"/>
          <w:sz w:val="24"/>
          <w:szCs w:val="24"/>
        </w:rPr>
        <w:t>oraz przestrzegać niniejszego</w:t>
      </w:r>
      <w:r w:rsidR="00807C0A">
        <w:rPr>
          <w:rFonts w:ascii="Times New Roman" w:hAnsi="Times New Roman"/>
          <w:sz w:val="24"/>
          <w:szCs w:val="24"/>
        </w:rPr>
        <w:t xml:space="preserve"> </w:t>
      </w:r>
      <w:r w:rsidRPr="00EB0CE6">
        <w:rPr>
          <w:rFonts w:ascii="Times New Roman" w:hAnsi="Times New Roman"/>
          <w:sz w:val="24"/>
          <w:szCs w:val="24"/>
        </w:rPr>
        <w:t>Regulaminu.</w:t>
      </w:r>
    </w:p>
    <w:p w14:paraId="288BEC6A" w14:textId="77777777" w:rsidR="00E12A04" w:rsidRPr="006E2EF0" w:rsidRDefault="00B013DA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2EF0">
        <w:rPr>
          <w:rFonts w:ascii="Times New Roman" w:hAnsi="Times New Roman"/>
          <w:sz w:val="24"/>
          <w:szCs w:val="24"/>
        </w:rPr>
        <w:t>Najemcy</w:t>
      </w:r>
      <w:r w:rsidR="00170801">
        <w:rPr>
          <w:rFonts w:ascii="Times New Roman" w:hAnsi="Times New Roman"/>
          <w:sz w:val="24"/>
          <w:szCs w:val="24"/>
        </w:rPr>
        <w:t xml:space="preserve"> </w:t>
      </w:r>
      <w:r w:rsidR="005E0DBE" w:rsidRPr="006E2EF0">
        <w:rPr>
          <w:rFonts w:ascii="Times New Roman" w:hAnsi="Times New Roman"/>
          <w:sz w:val="24"/>
          <w:szCs w:val="24"/>
        </w:rPr>
        <w:t>lokal</w:t>
      </w:r>
      <w:r w:rsidR="00F614FC" w:rsidRPr="006E2EF0">
        <w:rPr>
          <w:rFonts w:ascii="Times New Roman" w:hAnsi="Times New Roman"/>
          <w:sz w:val="24"/>
          <w:szCs w:val="24"/>
        </w:rPr>
        <w:t>i</w:t>
      </w:r>
      <w:r w:rsidR="00170801">
        <w:rPr>
          <w:rFonts w:ascii="Times New Roman" w:hAnsi="Times New Roman"/>
          <w:sz w:val="24"/>
          <w:szCs w:val="24"/>
        </w:rPr>
        <w:t xml:space="preserve"> </w:t>
      </w:r>
      <w:r w:rsidR="00E12A04" w:rsidRPr="006E2EF0">
        <w:rPr>
          <w:rFonts w:ascii="Times New Roman" w:hAnsi="Times New Roman"/>
          <w:sz w:val="24"/>
          <w:szCs w:val="24"/>
        </w:rPr>
        <w:t>są zobowiązani dbać o budynek i jego otoczenie oraz chronić je przed dewastacją.</w:t>
      </w:r>
    </w:p>
    <w:p w14:paraId="1AF96398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Remonty, naprawy i konserwacja wewnątrz lokali należą do obowiązków najemców lokali i </w:t>
      </w:r>
      <w:r>
        <w:rPr>
          <w:rFonts w:ascii="Times New Roman" w:hAnsi="Times New Roman"/>
          <w:sz w:val="24"/>
          <w:szCs w:val="24"/>
        </w:rPr>
        <w:t xml:space="preserve">odbywają się </w:t>
      </w:r>
      <w:r w:rsidRPr="00C7622E">
        <w:rPr>
          <w:rFonts w:ascii="Times New Roman" w:hAnsi="Times New Roman"/>
          <w:sz w:val="24"/>
          <w:szCs w:val="24"/>
        </w:rPr>
        <w:t>na ich koszt.</w:t>
      </w:r>
    </w:p>
    <w:p w14:paraId="6C6E83D3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W przypadku awarii lub zdarzeń zagrażających bezpieczeństwu technicznemu użytkowania budynku lub jego otoczenia, należy zgłosić niezwłocznie administracji USKwB, a w razie potrzeby zawiadomić również odpowiednie służby, takie jak: straż pożarna, pogotowie gazowe itp. </w:t>
      </w:r>
    </w:p>
    <w:p w14:paraId="66C42C09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razie awarii wywołującej szkodę lub grożącej bezpośrednio powstaniem szkody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najemca obowiązany jest do natychmiastowego udostępnienia lokalu. Jeżeli najemca jest nieobecny lub odmawia udostępnienia lokalu, pracownicy administracji USKwB mają prawo wejść do lokalu w obecności funkcjonariusza policji, a gdy wymaga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to straży pożarnej także przy jej udziale.</w:t>
      </w:r>
    </w:p>
    <w:p w14:paraId="0EDA552D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przypadkach koniecznych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najemca lokalu obowiązany jest zezwolić na wstęp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do lokalu służbom technicznym lub upoważnionym osobom przez administrację USKwB, ilekroć jest to niezbędne do przeprowadzenia przeglądu, konserwacji, remontu, odczytu wskazań wodomierzy lub usunięcia awarii.</w:t>
      </w:r>
    </w:p>
    <w:p w14:paraId="69025525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Najemca jest zobowiązany do naprawienia na własny koszt wszelkich szkód powstałych w budynku i jego otoczeniu z powodu okoliczności, za które ponosi odpowiedzialność.</w:t>
      </w:r>
    </w:p>
    <w:p w14:paraId="19895651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Wszelkie przebudowy, zmiany układu funkcjonalnego mieszkania (wstawianie lub rozbieranie ścianek działowych, przebudowy balkonów, itp.) przebudowy instalacji gazowych, elektrycznych, centralnego ogrzewania, wodociągowych i kanalizacyjnych, klimatyzacyjnych i telekomunikacyjnych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powinny być uzgadniane w formie pisemnej z administracją USKwB, która określa warunki ich wykonania.</w:t>
      </w:r>
    </w:p>
    <w:p w14:paraId="44C12E27" w14:textId="52B9DD95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Nie wolno zabudowywać części wspólnej nieruchomości (np. części korytarza, klatki schodowej, ogródka przyblokowego) lub wykonywać innych prac budowalnych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 xml:space="preserve">na częściach wspólnych, bez zgody administracji USKwB. W przypadku wyrażenia przez administrację USKwB zgody na zabudowę lub inne prace budowlane, </w:t>
      </w:r>
      <w:r w:rsidR="000D0AC2">
        <w:rPr>
          <w:rFonts w:ascii="Times New Roman" w:hAnsi="Times New Roman"/>
          <w:sz w:val="24"/>
          <w:szCs w:val="24"/>
        </w:rPr>
        <w:t>N</w:t>
      </w:r>
      <w:r w:rsidR="00932832">
        <w:rPr>
          <w:rFonts w:ascii="Times New Roman" w:hAnsi="Times New Roman"/>
          <w:sz w:val="24"/>
          <w:szCs w:val="24"/>
        </w:rPr>
        <w:t>ajemca</w:t>
      </w:r>
      <w:r w:rsidRPr="00C7622E">
        <w:rPr>
          <w:rFonts w:ascii="Times New Roman" w:hAnsi="Times New Roman"/>
          <w:sz w:val="24"/>
          <w:szCs w:val="24"/>
        </w:rPr>
        <w:t xml:space="preserve"> zobowiązany jest do uzyskania pozwolenia na budowę lub dokonania zgłoszenia planowanych robót budowlanych we właściwym urzędzie, jeżeli przepisy obowiązującego prawa tego wymagają.</w:t>
      </w:r>
    </w:p>
    <w:p w14:paraId="42146802" w14:textId="77777777" w:rsidR="00E12A04" w:rsidRPr="00C7622E" w:rsidRDefault="00E12A04" w:rsidP="00EA104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lastRenderedPageBreak/>
        <w:t>W przypadku samowolnej zabudowy części wspólnej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pobiera się opłaty za zajętą powierzchnię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do momentu zlikwidowania samowoli budowlanej.</w:t>
      </w:r>
    </w:p>
    <w:p w14:paraId="23E6E667" w14:textId="6E92E74C" w:rsidR="00E12A04" w:rsidRPr="004F6F6A" w:rsidRDefault="00E12A04" w:rsidP="004F6F6A">
      <w:pPr>
        <w:pStyle w:val="Akapitzlist"/>
        <w:numPr>
          <w:ilvl w:val="0"/>
          <w:numId w:val="10"/>
        </w:numPr>
        <w:spacing w:before="80" w:after="8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Rodzice </w:t>
      </w:r>
      <w:r w:rsidR="004F6F6A">
        <w:rPr>
          <w:rFonts w:ascii="Times New Roman" w:hAnsi="Times New Roman"/>
          <w:sz w:val="24"/>
          <w:szCs w:val="24"/>
        </w:rPr>
        <w:t xml:space="preserve">bądź prawni opiekunowie </w:t>
      </w:r>
      <w:r w:rsidRPr="00C7622E">
        <w:rPr>
          <w:rFonts w:ascii="Times New Roman" w:hAnsi="Times New Roman"/>
          <w:sz w:val="24"/>
          <w:szCs w:val="24"/>
        </w:rPr>
        <w:t>będący najemcami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ponoszą pełną odpowiedzialność za uszkodzenia i dewastacje powstałe w budynku i jego otoczeniu </w:t>
      </w:r>
      <w:r w:rsidR="004F6F6A">
        <w:rPr>
          <w:rFonts w:ascii="Times New Roman" w:hAnsi="Times New Roman"/>
          <w:sz w:val="24"/>
          <w:szCs w:val="24"/>
        </w:rPr>
        <w:br/>
      </w:r>
      <w:r w:rsidRPr="004F6F6A">
        <w:rPr>
          <w:rFonts w:ascii="Times New Roman" w:hAnsi="Times New Roman"/>
          <w:sz w:val="24"/>
          <w:szCs w:val="24"/>
        </w:rPr>
        <w:t>z winy ich dzieci.</w:t>
      </w:r>
    </w:p>
    <w:p w14:paraId="6C21B071" w14:textId="77777777" w:rsidR="00E12A04" w:rsidRPr="00C7622E" w:rsidRDefault="00E12A04" w:rsidP="008601A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7AD3A3" w14:textId="77777777" w:rsidR="00E12A04" w:rsidRPr="00C7622E" w:rsidRDefault="00E12A04" w:rsidP="00FE5654">
      <w:pPr>
        <w:numPr>
          <w:ilvl w:val="0"/>
          <w:numId w:val="7"/>
        </w:numPr>
        <w:spacing w:after="0" w:line="276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WYTYCZNE</w:t>
      </w:r>
      <w:r w:rsidRPr="00C7622E">
        <w:rPr>
          <w:rFonts w:ascii="Times New Roman" w:hAnsi="Times New Roman"/>
          <w:b/>
          <w:sz w:val="24"/>
          <w:szCs w:val="24"/>
          <w:u w:val="single"/>
        </w:rPr>
        <w:t>W ZAKRESIE BEZPIECZEŃSTWA P.POŻ. I KORZYSTANIA Z URZĄDZEŃ ELEKTRYCZNYCH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A160654" w14:textId="77777777" w:rsidR="00E12A04" w:rsidRPr="00C7622E" w:rsidRDefault="00E12A04" w:rsidP="00EA104A">
      <w:pPr>
        <w:pStyle w:val="Akapitzlist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budynku nie wolno przechowywać materiałów opałowych i łatwopalnych</w:t>
      </w:r>
      <w:r>
        <w:rPr>
          <w:rFonts w:ascii="Times New Roman" w:hAnsi="Times New Roman"/>
          <w:sz w:val="24"/>
          <w:szCs w:val="24"/>
        </w:rPr>
        <w:t>.</w:t>
      </w:r>
    </w:p>
    <w:p w14:paraId="39FDB6DB" w14:textId="3F7689DA" w:rsidR="00E12A04" w:rsidRPr="00C7622E" w:rsidRDefault="00E12A04" w:rsidP="00EA104A">
      <w:pPr>
        <w:pStyle w:val="Akapitzlist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7622E">
        <w:rPr>
          <w:rFonts w:ascii="Times New Roman" w:hAnsi="Times New Roman"/>
          <w:sz w:val="24"/>
          <w:szCs w:val="24"/>
        </w:rPr>
        <w:t>orytarzy i przejść piwnicznych nie wolno zastawiać meblami lub innymi przedmiotami, utrudniającymi swobo</w:t>
      </w:r>
      <w:r>
        <w:rPr>
          <w:rFonts w:ascii="Times New Roman" w:hAnsi="Times New Roman"/>
          <w:sz w:val="24"/>
          <w:szCs w:val="24"/>
        </w:rPr>
        <w:t>dne</w:t>
      </w:r>
      <w:r w:rsidRPr="00C7622E">
        <w:rPr>
          <w:rFonts w:ascii="Times New Roman" w:hAnsi="Times New Roman"/>
          <w:sz w:val="24"/>
          <w:szCs w:val="24"/>
        </w:rPr>
        <w:t xml:space="preserve"> przejści</w:t>
      </w:r>
      <w:r>
        <w:rPr>
          <w:rFonts w:ascii="Times New Roman" w:hAnsi="Times New Roman"/>
          <w:sz w:val="24"/>
          <w:szCs w:val="24"/>
        </w:rPr>
        <w:t>e</w:t>
      </w:r>
      <w:r w:rsidR="000D0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razie</w:t>
      </w:r>
      <w:r w:rsidRPr="00C7622E">
        <w:rPr>
          <w:rFonts w:ascii="Times New Roman" w:hAnsi="Times New Roman"/>
          <w:sz w:val="24"/>
          <w:szCs w:val="24"/>
        </w:rPr>
        <w:t xml:space="preserve"> pożaru</w:t>
      </w:r>
      <w:r>
        <w:rPr>
          <w:rFonts w:ascii="Times New Roman" w:hAnsi="Times New Roman"/>
          <w:sz w:val="24"/>
          <w:szCs w:val="24"/>
        </w:rPr>
        <w:t>.</w:t>
      </w:r>
    </w:p>
    <w:p w14:paraId="555CD097" w14:textId="34CCB05F" w:rsidR="00E12A04" w:rsidRPr="00C7622E" w:rsidRDefault="00E12A04" w:rsidP="00EA104A">
      <w:pPr>
        <w:pStyle w:val="Akapitzlist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7622E">
        <w:rPr>
          <w:rFonts w:ascii="Times New Roman" w:hAnsi="Times New Roman"/>
          <w:sz w:val="24"/>
          <w:szCs w:val="24"/>
        </w:rPr>
        <w:t xml:space="preserve">abrania się we własnym zakresie </w:t>
      </w:r>
      <w:r w:rsidR="000D0AC2">
        <w:rPr>
          <w:rFonts w:ascii="Times New Roman" w:hAnsi="Times New Roman"/>
          <w:sz w:val="24"/>
          <w:szCs w:val="24"/>
        </w:rPr>
        <w:t>napraw</w:t>
      </w:r>
      <w:r w:rsidRPr="00C7622E">
        <w:rPr>
          <w:rFonts w:ascii="Times New Roman" w:hAnsi="Times New Roman"/>
          <w:sz w:val="24"/>
          <w:szCs w:val="24"/>
        </w:rPr>
        <w:t xml:space="preserve"> urządzeń elektrycznych ogólnego przeznaczenia poza obrębem mieszkań, tj. na klatce schodowej, w piwnicy</w:t>
      </w:r>
      <w:r>
        <w:rPr>
          <w:rFonts w:ascii="Times New Roman" w:hAnsi="Times New Roman"/>
          <w:sz w:val="24"/>
          <w:szCs w:val="24"/>
        </w:rPr>
        <w:t>.</w:t>
      </w:r>
    </w:p>
    <w:p w14:paraId="64BB134F" w14:textId="77777777" w:rsidR="00E12A04" w:rsidRPr="00C7622E" w:rsidRDefault="00E12A04" w:rsidP="00EA104A">
      <w:pPr>
        <w:pStyle w:val="Akapitzlist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7622E">
        <w:rPr>
          <w:rFonts w:ascii="Times New Roman" w:hAnsi="Times New Roman"/>
          <w:sz w:val="24"/>
          <w:szCs w:val="24"/>
        </w:rPr>
        <w:t>abrania się wszelkich manipulacji przy urządzeniach instalacji świetlnej i siły poza mieszkaniem lokatora, tj. na klatkach schodowych i w piwnicach (przełączenia faz itp.)</w:t>
      </w:r>
      <w:r>
        <w:rPr>
          <w:rFonts w:ascii="Times New Roman" w:hAnsi="Times New Roman"/>
          <w:sz w:val="24"/>
          <w:szCs w:val="24"/>
        </w:rPr>
        <w:t>.</w:t>
      </w:r>
    </w:p>
    <w:p w14:paraId="77E0B176" w14:textId="77777777" w:rsidR="00E12A04" w:rsidRPr="00C7622E" w:rsidRDefault="00E12A04" w:rsidP="008601AE">
      <w:pPr>
        <w:pStyle w:val="Akapitzlist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7622E">
        <w:rPr>
          <w:rFonts w:ascii="Times New Roman" w:hAnsi="Times New Roman"/>
          <w:sz w:val="24"/>
          <w:szCs w:val="24"/>
        </w:rPr>
        <w:t xml:space="preserve"> przypadku wystąpienia uszkodzeń instalacji elektrycznej, gazowej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należy w miarę możliwości zabezpieczyć </w:t>
      </w:r>
      <w:r w:rsidRPr="008601A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,</w:t>
      </w:r>
      <w:r w:rsidR="00170801">
        <w:rPr>
          <w:rFonts w:ascii="Times New Roman" w:hAnsi="Times New Roman"/>
          <w:sz w:val="24"/>
          <w:szCs w:val="24"/>
        </w:rPr>
        <w:t xml:space="preserve"> </w:t>
      </w:r>
      <w:r w:rsidRPr="00C7622E">
        <w:rPr>
          <w:rFonts w:ascii="Times New Roman" w:hAnsi="Times New Roman"/>
          <w:sz w:val="24"/>
          <w:szCs w:val="24"/>
        </w:rPr>
        <w:t>po czym niezwłocznie zawiadomić administrację USKwB, pogotowie elektryczne bądź gazowe.</w:t>
      </w:r>
    </w:p>
    <w:p w14:paraId="0204EE10" w14:textId="77777777" w:rsidR="00E12A04" w:rsidRPr="00C7622E" w:rsidRDefault="00E12A04" w:rsidP="00EA104A">
      <w:pPr>
        <w:pStyle w:val="Akapitzlist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7622E">
        <w:rPr>
          <w:rFonts w:ascii="Times New Roman" w:hAnsi="Times New Roman"/>
          <w:sz w:val="24"/>
          <w:szCs w:val="24"/>
        </w:rPr>
        <w:t>ie wolno zastawiać dróg ewakuacyjnych i ciągów komunikacyjnych</w:t>
      </w:r>
      <w:r>
        <w:rPr>
          <w:rFonts w:ascii="Times New Roman" w:hAnsi="Times New Roman"/>
          <w:sz w:val="24"/>
          <w:szCs w:val="24"/>
        </w:rPr>
        <w:t>.</w:t>
      </w:r>
    </w:p>
    <w:p w14:paraId="122D8866" w14:textId="77777777" w:rsidR="00E12A04" w:rsidRPr="00C7622E" w:rsidRDefault="00E12A04" w:rsidP="00EA104A">
      <w:pPr>
        <w:pStyle w:val="Akapitzlist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7622E">
        <w:rPr>
          <w:rFonts w:ascii="Times New Roman" w:hAnsi="Times New Roman"/>
          <w:sz w:val="24"/>
          <w:szCs w:val="24"/>
        </w:rPr>
        <w:t>abrania się palenia papierosów</w:t>
      </w:r>
      <w:r>
        <w:rPr>
          <w:rFonts w:ascii="Times New Roman" w:hAnsi="Times New Roman"/>
          <w:sz w:val="24"/>
          <w:szCs w:val="24"/>
        </w:rPr>
        <w:t>, papierosów elektronicznych, nowatorskich wyrobów tytoniowych</w:t>
      </w:r>
      <w:r w:rsidR="00170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C7622E">
        <w:rPr>
          <w:rFonts w:ascii="Times New Roman" w:hAnsi="Times New Roman"/>
          <w:sz w:val="24"/>
          <w:szCs w:val="24"/>
        </w:rPr>
        <w:t xml:space="preserve"> używania otwartego ognia</w:t>
      </w:r>
      <w:r>
        <w:rPr>
          <w:rFonts w:ascii="Times New Roman" w:hAnsi="Times New Roman"/>
          <w:sz w:val="24"/>
          <w:szCs w:val="24"/>
        </w:rPr>
        <w:t>.</w:t>
      </w:r>
    </w:p>
    <w:p w14:paraId="77D66774" w14:textId="77777777" w:rsidR="00E12A04" w:rsidRPr="00C7622E" w:rsidRDefault="00E12A04" w:rsidP="007E3DB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4BB909" w14:textId="77777777" w:rsidR="00E12A04" w:rsidRPr="00C7622E" w:rsidRDefault="00B013DA" w:rsidP="00FE5654">
      <w:pPr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ZASADY WSPÓŁŻYCIA NAJEMCÓW</w:t>
      </w:r>
      <w:r w:rsidR="00E12A04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F067DB0" w14:textId="026381D8" w:rsidR="00E12A04" w:rsidRPr="00C7622E" w:rsidRDefault="00E12A04" w:rsidP="008601AE">
      <w:pPr>
        <w:pStyle w:val="Akapitzlist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7622E">
        <w:rPr>
          <w:rFonts w:ascii="Times New Roman" w:hAnsi="Times New Roman"/>
          <w:sz w:val="24"/>
          <w:szCs w:val="24"/>
        </w:rPr>
        <w:t>arunkiem</w:t>
      </w:r>
      <w:r w:rsidR="003144B2">
        <w:rPr>
          <w:rFonts w:ascii="Times New Roman" w:hAnsi="Times New Roman"/>
          <w:sz w:val="24"/>
          <w:szCs w:val="24"/>
        </w:rPr>
        <w:t xml:space="preserve"> zgodnego współżycia </w:t>
      </w:r>
      <w:r w:rsidR="004F6F6A">
        <w:rPr>
          <w:rFonts w:ascii="Times New Roman" w:hAnsi="Times New Roman"/>
          <w:sz w:val="24"/>
          <w:szCs w:val="24"/>
        </w:rPr>
        <w:t>N</w:t>
      </w:r>
      <w:r w:rsidR="003144B2">
        <w:rPr>
          <w:rFonts w:ascii="Times New Roman" w:hAnsi="Times New Roman"/>
          <w:sz w:val="24"/>
          <w:szCs w:val="24"/>
        </w:rPr>
        <w:t>ajemców</w:t>
      </w:r>
      <w:r w:rsidRPr="00C7622E">
        <w:rPr>
          <w:rFonts w:ascii="Times New Roman" w:hAnsi="Times New Roman"/>
          <w:sz w:val="24"/>
          <w:szCs w:val="24"/>
        </w:rPr>
        <w:t xml:space="preserve"> </w:t>
      </w:r>
      <w:r w:rsidR="00932832">
        <w:rPr>
          <w:rFonts w:ascii="Times New Roman" w:hAnsi="Times New Roman"/>
          <w:sz w:val="24"/>
          <w:szCs w:val="24"/>
        </w:rPr>
        <w:t>lokali mieszkalnych</w:t>
      </w:r>
      <w:r w:rsidRPr="00C7622E">
        <w:rPr>
          <w:rFonts w:ascii="Times New Roman" w:hAnsi="Times New Roman"/>
          <w:sz w:val="24"/>
          <w:szCs w:val="24"/>
        </w:rPr>
        <w:t xml:space="preserve"> jest wzajemna pomoc i  poszanowanie sąsiadów oraz niezakłócanie spokoju</w:t>
      </w:r>
      <w:r>
        <w:rPr>
          <w:rFonts w:ascii="Times New Roman" w:hAnsi="Times New Roman"/>
          <w:sz w:val="24"/>
          <w:szCs w:val="24"/>
        </w:rPr>
        <w:t>.</w:t>
      </w:r>
    </w:p>
    <w:p w14:paraId="2710A6AD" w14:textId="77777777" w:rsidR="00E12A04" w:rsidRPr="00C7622E" w:rsidRDefault="00E12A04" w:rsidP="008601AE">
      <w:pPr>
        <w:pStyle w:val="Akapitzlist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W celu poszanowania spokoju sąsiadów, zabrania się zbyt głośnego nastawiania </w:t>
      </w:r>
      <w:r>
        <w:rPr>
          <w:rFonts w:ascii="Times New Roman" w:hAnsi="Times New Roman"/>
          <w:sz w:val="24"/>
          <w:szCs w:val="24"/>
        </w:rPr>
        <w:t>sprzętu</w:t>
      </w:r>
      <w:r w:rsidRPr="00C7622E">
        <w:rPr>
          <w:rFonts w:ascii="Times New Roman" w:hAnsi="Times New Roman"/>
          <w:sz w:val="24"/>
          <w:szCs w:val="24"/>
        </w:rPr>
        <w:t xml:space="preserve"> radiow</w:t>
      </w:r>
      <w:r>
        <w:rPr>
          <w:rFonts w:ascii="Times New Roman" w:hAnsi="Times New Roman"/>
          <w:sz w:val="24"/>
          <w:szCs w:val="24"/>
        </w:rPr>
        <w:t>ego</w:t>
      </w:r>
      <w:r w:rsidRPr="00C7622E">
        <w:rPr>
          <w:rFonts w:ascii="Times New Roman" w:hAnsi="Times New Roman"/>
          <w:sz w:val="24"/>
          <w:szCs w:val="24"/>
        </w:rPr>
        <w:t>, telewizyjn</w:t>
      </w:r>
      <w:r>
        <w:rPr>
          <w:rFonts w:ascii="Times New Roman" w:hAnsi="Times New Roman"/>
          <w:sz w:val="24"/>
          <w:szCs w:val="24"/>
        </w:rPr>
        <w:t>ego</w:t>
      </w:r>
      <w:r w:rsidRPr="00C7622E">
        <w:rPr>
          <w:rFonts w:ascii="Times New Roman" w:hAnsi="Times New Roman"/>
          <w:sz w:val="24"/>
          <w:szCs w:val="24"/>
        </w:rPr>
        <w:t xml:space="preserve"> i innych urządzeń akustycznych.</w:t>
      </w:r>
    </w:p>
    <w:p w14:paraId="44D6F73D" w14:textId="77777777" w:rsidR="00E12A04" w:rsidRPr="00C7622E" w:rsidRDefault="00E12A04" w:rsidP="008601AE">
      <w:pPr>
        <w:pStyle w:val="Akapitzlist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7622E">
        <w:rPr>
          <w:rFonts w:ascii="Times New Roman" w:hAnsi="Times New Roman"/>
          <w:sz w:val="24"/>
          <w:szCs w:val="24"/>
        </w:rPr>
        <w:t xml:space="preserve">soby przebywające na terenie nieruchomości obowiązane są do zachowania ciszy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w godzinach nocnych, tj. od 22.00 do 6.00.</w:t>
      </w:r>
    </w:p>
    <w:p w14:paraId="05D7C870" w14:textId="77777777" w:rsidR="00E12A04" w:rsidRPr="00C7622E" w:rsidRDefault="00E12A04" w:rsidP="008601AE">
      <w:pPr>
        <w:pStyle w:val="Akapitzlist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godzinach ciszy nie wolno:</w:t>
      </w:r>
    </w:p>
    <w:p w14:paraId="42312C08" w14:textId="77777777" w:rsidR="00E12A04" w:rsidRPr="00C7622E" w:rsidRDefault="00E12A04" w:rsidP="00EA104A">
      <w:pPr>
        <w:numPr>
          <w:ilvl w:val="1"/>
          <w:numId w:val="13"/>
        </w:numPr>
        <w:spacing w:before="80" w:after="80" w:line="240" w:lineRule="auto"/>
        <w:ind w:left="1134" w:hanging="319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nastawiać głośno odbiorników radiowych i telewizyjnych </w:t>
      </w:r>
      <w:r>
        <w:rPr>
          <w:rFonts w:ascii="Times New Roman" w:hAnsi="Times New Roman"/>
          <w:sz w:val="24"/>
          <w:szCs w:val="24"/>
        </w:rPr>
        <w:t>oraz</w:t>
      </w:r>
      <w:r w:rsidRPr="00C7622E">
        <w:rPr>
          <w:rFonts w:ascii="Times New Roman" w:hAnsi="Times New Roman"/>
          <w:sz w:val="24"/>
          <w:szCs w:val="24"/>
        </w:rPr>
        <w:t xml:space="preserve"> innych urządzeń akustycznych,</w:t>
      </w:r>
    </w:p>
    <w:p w14:paraId="73730359" w14:textId="77777777" w:rsidR="00E12A04" w:rsidRPr="00C7622E" w:rsidRDefault="00E12A04" w:rsidP="00EA104A">
      <w:pPr>
        <w:numPr>
          <w:ilvl w:val="1"/>
          <w:numId w:val="13"/>
        </w:numPr>
        <w:spacing w:before="80" w:after="80" w:line="240" w:lineRule="auto"/>
        <w:ind w:left="1134" w:hanging="319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używać sprzętu mechanicznego (pralek, odkurzaczy, itp.),</w:t>
      </w:r>
    </w:p>
    <w:p w14:paraId="1E54625F" w14:textId="77777777" w:rsidR="00E12A04" w:rsidRDefault="00E12A04" w:rsidP="00EA104A">
      <w:pPr>
        <w:numPr>
          <w:ilvl w:val="1"/>
          <w:numId w:val="13"/>
        </w:numPr>
        <w:spacing w:before="80" w:after="80" w:line="240" w:lineRule="auto"/>
        <w:ind w:left="1134" w:hanging="319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wykonywać remontów i prac domowych powodujących hałas, napraw urządzeń stanowiących wyposażenie lokali, chyba że jest to niezbędne w celu usunięcia awarii, która zagraża bezpieczeństwu ludzi lub mienia albo może spowodować znaczne szkody materialne,</w:t>
      </w:r>
    </w:p>
    <w:p w14:paraId="264EA5DD" w14:textId="77777777" w:rsidR="00E12A04" w:rsidRPr="00C7622E" w:rsidRDefault="00E12A04" w:rsidP="000B5E04">
      <w:pPr>
        <w:spacing w:before="80" w:after="80" w:line="240" w:lineRule="auto"/>
        <w:ind w:left="81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 – zachowywać się głośno w mieszkaniach i na klatkach schodowych.</w:t>
      </w:r>
    </w:p>
    <w:p w14:paraId="323DD079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Naprawy i remonty wywołujące hałasy powinny być przeprowadzane w dni powszednie w godz. 7:00 - 19:00.</w:t>
      </w:r>
    </w:p>
    <w:p w14:paraId="08738CD9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Trzepanie dywanów, chodników itp. może odbywać się wyłącznie w miejscach do tego celu wyznaczonych, na zewnątrz budynku w dni powszednie w godz. 7:00 - 19:00.</w:t>
      </w:r>
    </w:p>
    <w:p w14:paraId="53EF20F8" w14:textId="10FF5ED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B013DA">
        <w:rPr>
          <w:rFonts w:ascii="Times New Roman" w:hAnsi="Times New Roman"/>
          <w:sz w:val="24"/>
          <w:szCs w:val="24"/>
        </w:rPr>
        <w:t>szyscy najemcy</w:t>
      </w:r>
      <w:r w:rsidRPr="00C7622E">
        <w:rPr>
          <w:rFonts w:ascii="Times New Roman" w:hAnsi="Times New Roman"/>
          <w:sz w:val="24"/>
          <w:szCs w:val="24"/>
        </w:rPr>
        <w:t xml:space="preserve"> powinni przestrzegać czystości na klatkach schodowych, korytarzach</w:t>
      </w:r>
      <w:r w:rsidR="00592BA0"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piwnic i w innych pomieszczeniach wspólnego użytku oraz </w:t>
      </w:r>
      <w:r w:rsidR="00794DDA">
        <w:rPr>
          <w:rFonts w:ascii="Times New Roman" w:hAnsi="Times New Roman"/>
          <w:sz w:val="24"/>
          <w:szCs w:val="24"/>
        </w:rPr>
        <w:t>w otoczeniu zakładowego bloku mieszkalnego</w:t>
      </w:r>
      <w:r>
        <w:rPr>
          <w:rFonts w:ascii="Times New Roman" w:hAnsi="Times New Roman"/>
          <w:sz w:val="24"/>
          <w:szCs w:val="24"/>
        </w:rPr>
        <w:t>.</w:t>
      </w:r>
    </w:p>
    <w:p w14:paraId="17D0B685" w14:textId="0933753D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Zabrania się spożywania alkoholu, </w:t>
      </w:r>
      <w:r>
        <w:rPr>
          <w:rFonts w:ascii="Times New Roman" w:hAnsi="Times New Roman"/>
          <w:sz w:val="24"/>
          <w:szCs w:val="24"/>
        </w:rPr>
        <w:t>papierosów elektronicznych, nowatorskich wyrobów tytoniowych</w:t>
      </w:r>
      <w:r w:rsidR="00170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C7622E">
        <w:rPr>
          <w:rFonts w:ascii="Times New Roman" w:hAnsi="Times New Roman"/>
          <w:sz w:val="24"/>
          <w:szCs w:val="24"/>
        </w:rPr>
        <w:t xml:space="preserve"> używania otwartego ognia na klatkach schodowych, </w:t>
      </w:r>
      <w:r w:rsidR="0094329C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na korytarzach oraz w piwnicach.</w:t>
      </w:r>
    </w:p>
    <w:p w14:paraId="3CF6B96C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Nie wolno rozpalać grilli na balkonach.</w:t>
      </w:r>
    </w:p>
    <w:p w14:paraId="60344B69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Dzieci powinny bawić się w miejscach do tego przeznaczonych.</w:t>
      </w:r>
    </w:p>
    <w:p w14:paraId="513DD98E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Za niewłaściwe zachowanie dzieci jak: hałasowanie, brudzenie ścian, niszczenie urządzeń i zieleńców odpowiedzialni są rodzice lub prawni opiekunowie dzieci.</w:t>
      </w:r>
    </w:p>
    <w:p w14:paraId="4CCFF154" w14:textId="77777777" w:rsidR="00E12A04" w:rsidRPr="00C7622E" w:rsidRDefault="00B013DA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Najemcy</w:t>
      </w:r>
      <w:r w:rsidR="00E12A04" w:rsidRPr="00C7622E">
        <w:rPr>
          <w:rFonts w:ascii="Times New Roman" w:hAnsi="Times New Roman"/>
          <w:sz w:val="24"/>
          <w:szCs w:val="24"/>
        </w:rPr>
        <w:t xml:space="preserve"> winni</w:t>
      </w:r>
      <w:r w:rsidR="003144B2">
        <w:rPr>
          <w:rFonts w:ascii="Times New Roman" w:hAnsi="Times New Roman"/>
          <w:sz w:val="24"/>
          <w:szCs w:val="24"/>
        </w:rPr>
        <w:t xml:space="preserve"> zwracać uwagę na zachowanie  dzieci i nie dopuszczanie</w:t>
      </w:r>
      <w:r w:rsidR="00E12A04" w:rsidRPr="00C7622E">
        <w:rPr>
          <w:rFonts w:ascii="Times New Roman" w:hAnsi="Times New Roman"/>
          <w:sz w:val="24"/>
          <w:szCs w:val="24"/>
        </w:rPr>
        <w:t xml:space="preserve"> do dewastacji przez nie mienia i zieleni.</w:t>
      </w:r>
    </w:p>
    <w:p w14:paraId="606A0E10" w14:textId="2FEBEC3A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Zabrania się wyrzucania przez okna i z balkonów jakichkolwiek odpadów </w:t>
      </w:r>
      <w:r w:rsidR="0094329C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 xml:space="preserve">i nieczystości oraz wykładania resztek pożywienia, w szczególności dla ptactwa </w:t>
      </w:r>
      <w:r w:rsidR="0094329C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i bezdomnych zwierząt.</w:t>
      </w:r>
    </w:p>
    <w:p w14:paraId="5FAA60E4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Nie należy wyrzucać do sanitariatów śmieci, kości, szmat, itp., pod rygorem obciążenia osób winnych kosztami usunięcia szkód i kosztami udrożnienia kanalizacji.</w:t>
      </w:r>
    </w:p>
    <w:p w14:paraId="2653E5F1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Odpady komunalne należy segregować i odpowiednio umieszczać w oznakowanych pojemnikach służących do selektywnej zbiórki odpadów. </w:t>
      </w:r>
    </w:p>
    <w:p w14:paraId="7BA92397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Do usuwania gruzu i odpadów z remontu mieszkania należy podstawić na własny koszt specjalny pojemnik. W razie wrzucenia gruzu do pojemników na odpady komunalne, sprawcy zostaną obciążeni kosztami jego utylizacji.</w:t>
      </w:r>
    </w:p>
    <w:p w14:paraId="22C75E47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Nie wolno wystawiać usuwanych z mieszkań mebli, sprzętów, okien na klatki schodowe, przed budynki, lecz do podstawionych na własny koszt pojemników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lub do pojemnika na odp</w:t>
      </w:r>
      <w:r w:rsidR="00B013DA">
        <w:rPr>
          <w:rFonts w:ascii="Times New Roman" w:hAnsi="Times New Roman"/>
          <w:sz w:val="24"/>
          <w:szCs w:val="24"/>
        </w:rPr>
        <w:t>ady wielkogabarytowe. Najemcy</w:t>
      </w:r>
      <w:r w:rsidRPr="00C7622E">
        <w:rPr>
          <w:rFonts w:ascii="Times New Roman" w:hAnsi="Times New Roman"/>
          <w:sz w:val="24"/>
          <w:szCs w:val="24"/>
        </w:rPr>
        <w:t xml:space="preserve"> nieprzestrzegający tej zasady zostaną obciążeni kosztami utylizacji wymienionych przedmiotów.</w:t>
      </w:r>
    </w:p>
    <w:p w14:paraId="55789E89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Skrzynki balkonowe powinny być zamocowane po wewnętrznej stronie balustrady. Podlewanie kwiatów na balkonach i parapetach zewnętrznych okien, powinno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się odbywać w sposób niepowodujący zanieczyszczeń lub uszkodzeń mienia osób trzecich.</w:t>
      </w:r>
    </w:p>
    <w:p w14:paraId="0F66D852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Nie jest dopuszczalne gromadzenie i przechowywanie w miejscach wspólnego użytkowania żadnych przedmiotów, nieczystości (również worków ze śmieciami pod drzwiami mieszkań).</w:t>
      </w:r>
    </w:p>
    <w:p w14:paraId="77858080" w14:textId="4EE021C7" w:rsidR="00E12A04" w:rsidRPr="00C7622E" w:rsidRDefault="00B013DA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Najemcy</w:t>
      </w:r>
      <w:r w:rsidR="00E12A04" w:rsidRPr="00C7622E">
        <w:rPr>
          <w:rFonts w:ascii="Times New Roman" w:hAnsi="Times New Roman"/>
          <w:sz w:val="24"/>
          <w:szCs w:val="24"/>
        </w:rPr>
        <w:t xml:space="preserve"> powinni dbać o czystość klatek schodowych, korytarzy, piwnic i terenu </w:t>
      </w:r>
      <w:r w:rsidR="00E12A04">
        <w:rPr>
          <w:rFonts w:ascii="Times New Roman" w:hAnsi="Times New Roman"/>
          <w:sz w:val="24"/>
          <w:szCs w:val="24"/>
        </w:rPr>
        <w:br/>
      </w:r>
      <w:r w:rsidR="00E12A04" w:rsidRPr="00C7622E">
        <w:rPr>
          <w:rFonts w:ascii="Times New Roman" w:hAnsi="Times New Roman"/>
          <w:sz w:val="24"/>
          <w:szCs w:val="24"/>
        </w:rPr>
        <w:t>w obrębie bloku</w:t>
      </w:r>
      <w:r w:rsidR="00794DDA">
        <w:rPr>
          <w:rFonts w:ascii="Times New Roman" w:hAnsi="Times New Roman"/>
          <w:sz w:val="24"/>
          <w:szCs w:val="24"/>
        </w:rPr>
        <w:t xml:space="preserve"> mieszkalnego</w:t>
      </w:r>
      <w:r w:rsidR="00E12A04" w:rsidRPr="00C7622E">
        <w:rPr>
          <w:rFonts w:ascii="Times New Roman" w:hAnsi="Times New Roman"/>
          <w:sz w:val="24"/>
          <w:szCs w:val="24"/>
        </w:rPr>
        <w:t>. Za czystość i higienę zajmowanych mieszkań odpowiadają najemcy lokali. W przypadku pojawienia się w lokalach insektów (karaluchy, prusaki, itp.), bądź gryzoni, najemcy zobowiązani są do przeprowadzenia dezynsekcji i deratyzacji na swój koszt.</w:t>
      </w:r>
    </w:p>
    <w:p w14:paraId="579FAFFA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C7622E">
        <w:rPr>
          <w:rFonts w:ascii="Times New Roman" w:hAnsi="Times New Roman"/>
          <w:sz w:val="24"/>
          <w:szCs w:val="24"/>
        </w:rPr>
        <w:t xml:space="preserve">nstalowanie na dachach i ścianach zewnętrznych budynków anten telewizyjnych, radiowych i satelitarnych oraz reklam i szyldów jest dozwolone tylko za zgodą </w:t>
      </w:r>
      <w:r>
        <w:rPr>
          <w:rFonts w:ascii="Times New Roman" w:hAnsi="Times New Roman"/>
          <w:sz w:val="24"/>
          <w:szCs w:val="24"/>
        </w:rPr>
        <w:t>administracji USKwB.</w:t>
      </w:r>
    </w:p>
    <w:p w14:paraId="242EDEDE" w14:textId="08D23BE6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W celu utrzymania odpowiedniego poziomu sanitarnego i porządkowego, zabrania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 xml:space="preserve">się trzymania w pomieszczeniach mieszkalnych niebezpiecznych zwierząt. Szczególnie niewskazane jest trzymanie psów ras uważanych powszechnie </w:t>
      </w:r>
      <w:r w:rsidR="0094329C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za agresywne i niebezpieczne.</w:t>
      </w:r>
    </w:p>
    <w:p w14:paraId="3528A458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Poza mieszkaniem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psy należy utrzymywać na smyczy</w:t>
      </w:r>
      <w:r>
        <w:rPr>
          <w:rFonts w:ascii="Times New Roman" w:hAnsi="Times New Roman"/>
          <w:sz w:val="24"/>
          <w:szCs w:val="24"/>
        </w:rPr>
        <w:t xml:space="preserve">, a w przypadku ras niebezpiecznych również </w:t>
      </w:r>
      <w:r w:rsidRPr="00C7622E">
        <w:rPr>
          <w:rFonts w:ascii="Times New Roman" w:hAnsi="Times New Roman"/>
          <w:sz w:val="24"/>
          <w:szCs w:val="24"/>
        </w:rPr>
        <w:t>w kagańcu, nie dopuszczać do atakowania przez nie ludzi, innych zwierząt i niszczenia zieleni.</w:t>
      </w:r>
    </w:p>
    <w:p w14:paraId="7335988F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lastRenderedPageBreak/>
        <w:t>Posiadacz psa zobowiązany jest do niezwłocznego uprzątnięcia zanieczyszczeń spowodowanych przez zwierzę.</w:t>
      </w:r>
    </w:p>
    <w:p w14:paraId="6A2AA8EC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Za wszelkie szkody wyrządzone przez zwierzęta domowe odpowiadają ich właściciele.</w:t>
      </w:r>
    </w:p>
    <w:p w14:paraId="019F530F" w14:textId="77777777" w:rsidR="00E12A04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bezpośredniej bliskości budynków mieszkalnych nie wolno uruchamiać w celach kontrolnych i naprawczych silników spalinowych (samochodów, motocykli, itp.).</w:t>
      </w:r>
    </w:p>
    <w:p w14:paraId="58421A73" w14:textId="0DFA2AEA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Parkowanie pojazdów samochodowych i motocyklowych jest dozwolone jedynie </w:t>
      </w:r>
      <w:r w:rsidR="0094329C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 xml:space="preserve">w miejscach </w:t>
      </w:r>
      <w:r>
        <w:rPr>
          <w:rFonts w:ascii="Times New Roman" w:hAnsi="Times New Roman"/>
          <w:sz w:val="24"/>
          <w:szCs w:val="24"/>
        </w:rPr>
        <w:t>w tym</w:t>
      </w:r>
      <w:r w:rsidRPr="00C7622E">
        <w:rPr>
          <w:rFonts w:ascii="Times New Roman" w:hAnsi="Times New Roman"/>
          <w:sz w:val="24"/>
          <w:szCs w:val="24"/>
        </w:rPr>
        <w:t xml:space="preserve"> cel</w:t>
      </w:r>
      <w:r>
        <w:rPr>
          <w:rFonts w:ascii="Times New Roman" w:hAnsi="Times New Roman"/>
          <w:sz w:val="24"/>
          <w:szCs w:val="24"/>
        </w:rPr>
        <w:t>u</w:t>
      </w:r>
      <w:r w:rsidRPr="00C7622E">
        <w:rPr>
          <w:rFonts w:ascii="Times New Roman" w:hAnsi="Times New Roman"/>
          <w:sz w:val="24"/>
          <w:szCs w:val="24"/>
        </w:rPr>
        <w:t xml:space="preserve"> przeznaczonych. Zabrania się parkowania samochodów</w:t>
      </w:r>
      <w:r w:rsidR="00794DDA">
        <w:rPr>
          <w:rFonts w:ascii="Times New Roman" w:hAnsi="Times New Roman"/>
          <w:sz w:val="24"/>
          <w:szCs w:val="24"/>
        </w:rPr>
        <w:t xml:space="preserve"> </w:t>
      </w:r>
      <w:r w:rsidR="00794DDA">
        <w:rPr>
          <w:rFonts w:ascii="Times New Roman" w:hAnsi="Times New Roman"/>
          <w:sz w:val="24"/>
          <w:szCs w:val="24"/>
        </w:rPr>
        <w:br/>
        <w:t>i motocykli</w:t>
      </w:r>
      <w:r w:rsidRPr="00C7622E">
        <w:rPr>
          <w:rFonts w:ascii="Times New Roman" w:hAnsi="Times New Roman"/>
          <w:sz w:val="24"/>
          <w:szCs w:val="24"/>
        </w:rPr>
        <w:t xml:space="preserve"> nad przykryciami studzienek kanalizacyjnych, zaworów wodociągowych </w:t>
      </w:r>
      <w:r w:rsidR="00794DDA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i gazowych, na ciągach dla pieszych, albo w sposób mogący utrudnić poruszanie się pojazdom specjalnym oraz tyłem do budynków.</w:t>
      </w:r>
    </w:p>
    <w:p w14:paraId="7AFD89DD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Zabrania się przetrzymywania pojazdów trwale nieużytkowanych, a w szczególności wraków samochodowych w obrębie otoczenia bloku.</w:t>
      </w:r>
    </w:p>
    <w:p w14:paraId="6B9ED1A7" w14:textId="2D284BE1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Mycie samochodów na terenie </w:t>
      </w:r>
      <w:r>
        <w:rPr>
          <w:rFonts w:ascii="Times New Roman" w:hAnsi="Times New Roman"/>
          <w:sz w:val="24"/>
          <w:szCs w:val="24"/>
        </w:rPr>
        <w:t>Szpitala</w:t>
      </w:r>
      <w:r w:rsidRPr="00C7622E">
        <w:rPr>
          <w:rFonts w:ascii="Times New Roman" w:hAnsi="Times New Roman"/>
          <w:sz w:val="24"/>
          <w:szCs w:val="24"/>
        </w:rPr>
        <w:t xml:space="preserve"> </w:t>
      </w:r>
      <w:r w:rsidR="00794DDA">
        <w:rPr>
          <w:rFonts w:ascii="Times New Roman" w:hAnsi="Times New Roman"/>
          <w:sz w:val="24"/>
          <w:szCs w:val="24"/>
        </w:rPr>
        <w:t xml:space="preserve">oraz w </w:t>
      </w:r>
      <w:r w:rsidR="00794DDA" w:rsidRPr="00C7622E">
        <w:rPr>
          <w:rFonts w:ascii="Times New Roman" w:hAnsi="Times New Roman"/>
          <w:sz w:val="24"/>
          <w:szCs w:val="24"/>
        </w:rPr>
        <w:t xml:space="preserve">obrębie otoczenia </w:t>
      </w:r>
      <w:r w:rsidR="00794DDA">
        <w:rPr>
          <w:rFonts w:ascii="Times New Roman" w:hAnsi="Times New Roman"/>
          <w:sz w:val="24"/>
          <w:szCs w:val="24"/>
        </w:rPr>
        <w:t xml:space="preserve">zakładowego </w:t>
      </w:r>
      <w:r w:rsidR="00794DDA" w:rsidRPr="00C7622E">
        <w:rPr>
          <w:rFonts w:ascii="Times New Roman" w:hAnsi="Times New Roman"/>
          <w:sz w:val="24"/>
          <w:szCs w:val="24"/>
        </w:rPr>
        <w:t xml:space="preserve">bloku </w:t>
      </w:r>
      <w:r w:rsidR="00794DDA">
        <w:rPr>
          <w:rFonts w:ascii="Times New Roman" w:hAnsi="Times New Roman"/>
          <w:sz w:val="24"/>
          <w:szCs w:val="24"/>
        </w:rPr>
        <w:t xml:space="preserve">mieszkalnego </w:t>
      </w:r>
      <w:r w:rsidRPr="00C7622E">
        <w:rPr>
          <w:rFonts w:ascii="Times New Roman" w:hAnsi="Times New Roman"/>
          <w:sz w:val="24"/>
          <w:szCs w:val="24"/>
        </w:rPr>
        <w:t>jest zabronione.</w:t>
      </w:r>
    </w:p>
    <w:p w14:paraId="46DDE2F0" w14:textId="77777777" w:rsidR="00E12A04" w:rsidRPr="00C7622E" w:rsidRDefault="00E12A04" w:rsidP="008601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 w:after="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Nie należy przechowywać na klatkach schodowych, ani w piwnicach motocykli, skuterów i motorowerów, ze względu na zabrudzenia smarami pomieszczeń wspólnych oraz bezpieczeństwo ppoż.</w:t>
      </w:r>
    </w:p>
    <w:p w14:paraId="4957E0FC" w14:textId="77777777" w:rsidR="00E12A04" w:rsidRPr="00C7622E" w:rsidRDefault="00E12A04" w:rsidP="007B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5F0E8B" w14:textId="77777777" w:rsidR="00E12A04" w:rsidRPr="00C7622E" w:rsidRDefault="00E12A04" w:rsidP="007B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ODPOWIEDZIALNOŚĆ</w:t>
      </w:r>
      <w:r w:rsidRPr="00C7622E">
        <w:rPr>
          <w:rFonts w:ascii="Times New Roman" w:hAnsi="Times New Roman"/>
          <w:sz w:val="24"/>
          <w:szCs w:val="24"/>
        </w:rPr>
        <w:t>:</w:t>
      </w:r>
    </w:p>
    <w:p w14:paraId="18BDD306" w14:textId="77777777" w:rsidR="00E12A04" w:rsidRPr="00C7622E" w:rsidRDefault="00B013DA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Najemcy</w:t>
      </w:r>
      <w:r w:rsidR="00E12A04" w:rsidRPr="00C7622E">
        <w:rPr>
          <w:rFonts w:ascii="Times New Roman" w:hAnsi="Times New Roman"/>
          <w:sz w:val="24"/>
          <w:szCs w:val="24"/>
        </w:rPr>
        <w:t xml:space="preserve"> ponoszą pełną odpowiedzialność za szkody i straty wynikłe </w:t>
      </w:r>
      <w:r w:rsidR="00E12A04">
        <w:rPr>
          <w:rFonts w:ascii="Times New Roman" w:hAnsi="Times New Roman"/>
          <w:sz w:val="24"/>
          <w:szCs w:val="24"/>
        </w:rPr>
        <w:br/>
      </w:r>
      <w:r w:rsidR="00E12A04" w:rsidRPr="00C7622E">
        <w:rPr>
          <w:rFonts w:ascii="Times New Roman" w:hAnsi="Times New Roman"/>
          <w:sz w:val="24"/>
          <w:szCs w:val="24"/>
        </w:rPr>
        <w:t>z nieprzestrzegania przez nich postanowień niniejszego Regulaminu</w:t>
      </w:r>
      <w:r w:rsidR="00E12A04">
        <w:rPr>
          <w:rFonts w:ascii="Times New Roman" w:hAnsi="Times New Roman"/>
          <w:sz w:val="24"/>
          <w:szCs w:val="24"/>
        </w:rPr>
        <w:t>.</w:t>
      </w:r>
    </w:p>
    <w:p w14:paraId="45554F91" w14:textId="77777777" w:rsidR="00E12A04" w:rsidRPr="00C7622E" w:rsidRDefault="00E12A04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przypadk</w:t>
      </w:r>
      <w:r w:rsidR="00B013DA">
        <w:rPr>
          <w:rFonts w:ascii="Times New Roman" w:hAnsi="Times New Roman"/>
          <w:sz w:val="24"/>
          <w:szCs w:val="24"/>
        </w:rPr>
        <w:t xml:space="preserve">ach naruszania </w:t>
      </w:r>
      <w:r w:rsidRPr="00C7622E">
        <w:rPr>
          <w:rFonts w:ascii="Times New Roman" w:hAnsi="Times New Roman"/>
          <w:sz w:val="24"/>
          <w:szCs w:val="24"/>
        </w:rPr>
        <w:t xml:space="preserve"> postanowień niniejszego Regulaminu, administracja USKwB może podejmować czynności zgodne z przepisami Kodeksu postępowania cywilnego.</w:t>
      </w:r>
    </w:p>
    <w:p w14:paraId="74DA44F7" w14:textId="77777777" w:rsidR="00E12A04" w:rsidRPr="00C7622E" w:rsidRDefault="00B013DA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poszkodowane</w:t>
      </w:r>
      <w:r w:rsidR="00613A80">
        <w:rPr>
          <w:rFonts w:ascii="Times New Roman" w:hAnsi="Times New Roman"/>
          <w:sz w:val="24"/>
          <w:szCs w:val="24"/>
        </w:rPr>
        <w:t xml:space="preserve"> przez Najemców</w:t>
      </w:r>
      <w:r w:rsidR="00E12A04">
        <w:rPr>
          <w:rFonts w:ascii="Times New Roman" w:hAnsi="Times New Roman"/>
          <w:sz w:val="24"/>
          <w:szCs w:val="24"/>
        </w:rPr>
        <w:t>,</w:t>
      </w:r>
      <w:r w:rsidR="00E12A04" w:rsidRPr="00C7622E">
        <w:rPr>
          <w:rFonts w:ascii="Times New Roman" w:hAnsi="Times New Roman"/>
          <w:sz w:val="24"/>
          <w:szCs w:val="24"/>
        </w:rPr>
        <w:t xml:space="preserve"> wskutek nieprzestrzegania postanowień Regulaminu, mogą dochodzić swoich roszczeń w sposób przewidziany prawem. </w:t>
      </w:r>
    </w:p>
    <w:p w14:paraId="7494A905" w14:textId="77777777" w:rsidR="00E12A04" w:rsidRPr="00C7622E" w:rsidRDefault="00E12A04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Przypadki naruszania miru domowego i porządku publicznego</w:t>
      </w:r>
      <w:r>
        <w:rPr>
          <w:rFonts w:ascii="Times New Roman" w:hAnsi="Times New Roman"/>
          <w:sz w:val="24"/>
          <w:szCs w:val="24"/>
        </w:rPr>
        <w:t>,</w:t>
      </w:r>
      <w:r w:rsidR="00613A80">
        <w:rPr>
          <w:rFonts w:ascii="Times New Roman" w:hAnsi="Times New Roman"/>
          <w:sz w:val="24"/>
          <w:szCs w:val="24"/>
        </w:rPr>
        <w:t xml:space="preserve"> Najemca</w:t>
      </w:r>
      <w:r w:rsidR="00816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C7622E">
        <w:rPr>
          <w:rFonts w:ascii="Times New Roman" w:hAnsi="Times New Roman"/>
          <w:sz w:val="24"/>
          <w:szCs w:val="24"/>
        </w:rPr>
        <w:t>winien zgłaszać niezwłocznie organom ścigania.</w:t>
      </w:r>
    </w:p>
    <w:p w14:paraId="0625173C" w14:textId="77777777" w:rsidR="00E12A04" w:rsidRPr="00C7622E" w:rsidRDefault="00E12A04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Uporczywe naruszanie postanowień niniejszego Regulaminu przez najemców lokali mieszkalnych może skutkować rozwiązaniem umowy najmu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bez zachowania terminu wypowiedzenia.</w:t>
      </w:r>
    </w:p>
    <w:p w14:paraId="57F91A5C" w14:textId="77777777" w:rsidR="00E12A04" w:rsidRDefault="00E12A04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>W przypadku zalegania z opłatami wynikającymi z umowy za okres trzech miesięcy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administracja USKwB ma prawo dokonać zamiany zajmowanego mieszkania </w:t>
      </w:r>
      <w:r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>na mieszkanie o mniejszym metrażu bez zgody najemcy.</w:t>
      </w:r>
      <w:r>
        <w:rPr>
          <w:rFonts w:ascii="Times New Roman" w:hAnsi="Times New Roman"/>
          <w:sz w:val="24"/>
          <w:szCs w:val="24"/>
        </w:rPr>
        <w:t xml:space="preserve"> Decyzja administracji USKwB o zamianie mieszkań będzie podejmowana indywidualnie oraz może być poprzedzona przeanalizowaniem historii płatności najemcy zalęgającego </w:t>
      </w:r>
      <w:r>
        <w:rPr>
          <w:rFonts w:ascii="Times New Roman" w:hAnsi="Times New Roman"/>
          <w:sz w:val="24"/>
          <w:szCs w:val="24"/>
        </w:rPr>
        <w:br/>
        <w:t>z opłatami. Zamiana mieszkania we wskazanym trybie następuje niezwłocznie po zapadnięciu decyzji administracji USKwB.</w:t>
      </w:r>
    </w:p>
    <w:p w14:paraId="0A7512CB" w14:textId="77777777" w:rsidR="00E12A04" w:rsidRPr="00C7622E" w:rsidRDefault="00E12A04" w:rsidP="00EA104A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Zamiana lokalu mieszkalnego może nastąpić z inicjatywy najemcy. Tryb postępowania w tym przypadku jest analogiczny do ubiegania się o przyznanie lokalu mieszkalnego oraz pod warunkiem dostępności innych wolnych lokali mieszkalnych.</w:t>
      </w:r>
    </w:p>
    <w:p w14:paraId="646DA861" w14:textId="11AB55DC" w:rsidR="00B11E96" w:rsidRPr="00C7622E" w:rsidRDefault="00B11E96" w:rsidP="00B11E96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t xml:space="preserve">W przypadku </w:t>
      </w:r>
      <w:r w:rsidRPr="00B11E96">
        <w:rPr>
          <w:rFonts w:ascii="Times New Roman" w:hAnsi="Times New Roman"/>
          <w:sz w:val="24"/>
          <w:szCs w:val="24"/>
        </w:rPr>
        <w:t>zadłużenia</w:t>
      </w:r>
      <w:r w:rsidRPr="00C7622E">
        <w:rPr>
          <w:rFonts w:ascii="Times New Roman" w:hAnsi="Times New Roman"/>
          <w:sz w:val="24"/>
          <w:szCs w:val="24"/>
        </w:rPr>
        <w:t xml:space="preserve"> najemcy</w:t>
      </w:r>
      <w:r>
        <w:rPr>
          <w:rFonts w:ascii="Times New Roman" w:hAnsi="Times New Roman"/>
          <w:sz w:val="24"/>
          <w:szCs w:val="24"/>
        </w:rPr>
        <w:t xml:space="preserve"> za lokal mieszkalny w wysokości wyższej niż równowartość czynszu za </w:t>
      </w:r>
      <w:r w:rsidR="00166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miesiąc</w:t>
      </w:r>
      <w:r w:rsidR="001665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 w:rsidRPr="00C7622E">
        <w:rPr>
          <w:rFonts w:ascii="Times New Roman" w:hAnsi="Times New Roman"/>
          <w:sz w:val="24"/>
          <w:szCs w:val="24"/>
        </w:rPr>
        <w:t xml:space="preserve"> administracja USKwB ma prawo wypowiedzieć warunki umowy, co będzie skutkować koniecznością opuszczenia mieszkania </w:t>
      </w:r>
      <w:r w:rsidR="00410C05">
        <w:rPr>
          <w:rFonts w:ascii="Times New Roman" w:hAnsi="Times New Roman"/>
          <w:sz w:val="24"/>
          <w:szCs w:val="24"/>
        </w:rPr>
        <w:br/>
      </w:r>
      <w:r w:rsidRPr="00C7622E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2</w:t>
      </w:r>
      <w:r w:rsidRPr="00C7622E">
        <w:rPr>
          <w:rFonts w:ascii="Times New Roman" w:hAnsi="Times New Roman"/>
          <w:sz w:val="24"/>
          <w:szCs w:val="24"/>
        </w:rPr>
        <w:t xml:space="preserve"> miesięcy.</w:t>
      </w:r>
    </w:p>
    <w:p w14:paraId="715E0F16" w14:textId="77777777" w:rsidR="00E12A04" w:rsidRPr="00C7622E" w:rsidRDefault="00E12A04" w:rsidP="00B93C3F">
      <w:pPr>
        <w:numPr>
          <w:ilvl w:val="0"/>
          <w:numId w:val="14"/>
        </w:numPr>
        <w:autoSpaceDE w:val="0"/>
        <w:autoSpaceDN w:val="0"/>
        <w:adjustRightInd w:val="0"/>
        <w:spacing w:before="80" w:after="8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sz w:val="24"/>
          <w:szCs w:val="24"/>
        </w:rPr>
        <w:lastRenderedPageBreak/>
        <w:t>W przypadku rażącego naruszenia postanowień Regulaminu, administracja USKwB ma prawo wypowiedzieć warunki umowy, skutkujące koniecznością opuszczenia mieszkania w terminie 1 miesiąca.</w:t>
      </w:r>
    </w:p>
    <w:p w14:paraId="4075A738" w14:textId="77777777" w:rsidR="00E12A04" w:rsidRPr="00C7622E" w:rsidRDefault="00E12A04" w:rsidP="00F47BF9">
      <w:pPr>
        <w:autoSpaceDE w:val="0"/>
        <w:autoSpaceDN w:val="0"/>
        <w:adjustRightInd w:val="0"/>
        <w:spacing w:after="0" w:line="240" w:lineRule="auto"/>
        <w:ind w:left="287"/>
        <w:jc w:val="both"/>
        <w:rPr>
          <w:rFonts w:ascii="Times New Roman" w:hAnsi="Times New Roman"/>
          <w:sz w:val="24"/>
          <w:szCs w:val="24"/>
        </w:rPr>
      </w:pPr>
    </w:p>
    <w:p w14:paraId="7C9CDC4B" w14:textId="77777777" w:rsidR="00E12A04" w:rsidRPr="00C7622E" w:rsidRDefault="00E12A04" w:rsidP="00B9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2E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ZASADY NALICZANIA CZYNSZU I INNYCH OPŁAT</w:t>
      </w:r>
      <w:r w:rsidRPr="00C7622E">
        <w:rPr>
          <w:rFonts w:ascii="Times New Roman" w:hAnsi="Times New Roman"/>
          <w:sz w:val="24"/>
          <w:szCs w:val="24"/>
        </w:rPr>
        <w:t>:</w:t>
      </w:r>
    </w:p>
    <w:p w14:paraId="28BC17FE" w14:textId="04B1CBD5" w:rsidR="00E12A04" w:rsidRPr="00590580" w:rsidRDefault="00E860E8" w:rsidP="00B93C3F">
      <w:pPr>
        <w:numPr>
          <w:ilvl w:val="0"/>
          <w:numId w:val="19"/>
        </w:numPr>
        <w:autoSpaceDE w:val="0"/>
        <w:autoSpaceDN w:val="0"/>
        <w:adjustRightInd w:val="0"/>
        <w:spacing w:before="80" w:after="8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90580">
        <w:rPr>
          <w:rFonts w:ascii="Times New Roman" w:hAnsi="Times New Roman"/>
          <w:sz w:val="24"/>
          <w:szCs w:val="24"/>
        </w:rPr>
        <w:t xml:space="preserve">Najemcy </w:t>
      </w:r>
      <w:r w:rsidR="00E12A04" w:rsidRPr="00590580">
        <w:rPr>
          <w:rFonts w:ascii="Times New Roman" w:hAnsi="Times New Roman"/>
          <w:sz w:val="24"/>
          <w:szCs w:val="24"/>
        </w:rPr>
        <w:t>obowiązani są do uiszczania wszelkich opłat z tytułu wynajmu lokalu mieszkalnego w terminie</w:t>
      </w:r>
      <w:r w:rsidR="00E51247" w:rsidRPr="00590580">
        <w:rPr>
          <w:rFonts w:ascii="Times New Roman" w:hAnsi="Times New Roman"/>
          <w:sz w:val="24"/>
          <w:szCs w:val="24"/>
        </w:rPr>
        <w:t xml:space="preserve"> do 10-tego każdego miesiąca (jeśli 10</w:t>
      </w:r>
      <w:r w:rsidR="002026E5" w:rsidRPr="00590580">
        <w:rPr>
          <w:rFonts w:ascii="Times New Roman" w:hAnsi="Times New Roman"/>
          <w:sz w:val="24"/>
          <w:szCs w:val="24"/>
        </w:rPr>
        <w:t xml:space="preserve"> dzień miesiąca</w:t>
      </w:r>
      <w:r w:rsidR="00E51247" w:rsidRPr="00590580">
        <w:rPr>
          <w:rFonts w:ascii="Times New Roman" w:hAnsi="Times New Roman"/>
          <w:sz w:val="24"/>
          <w:szCs w:val="24"/>
        </w:rPr>
        <w:t xml:space="preserve"> wypada w sobotę</w:t>
      </w:r>
      <w:r w:rsidR="002026E5" w:rsidRPr="00590580">
        <w:rPr>
          <w:rFonts w:ascii="Times New Roman" w:hAnsi="Times New Roman"/>
          <w:sz w:val="24"/>
          <w:szCs w:val="24"/>
        </w:rPr>
        <w:t>,</w:t>
      </w:r>
      <w:r w:rsidR="00E51247" w:rsidRPr="00590580">
        <w:rPr>
          <w:rFonts w:ascii="Times New Roman" w:hAnsi="Times New Roman"/>
          <w:sz w:val="24"/>
          <w:szCs w:val="24"/>
        </w:rPr>
        <w:t xml:space="preserve"> niedzielę</w:t>
      </w:r>
      <w:r w:rsidR="002026E5" w:rsidRPr="00590580">
        <w:rPr>
          <w:rFonts w:ascii="Times New Roman" w:hAnsi="Times New Roman"/>
          <w:sz w:val="24"/>
          <w:szCs w:val="24"/>
        </w:rPr>
        <w:t xml:space="preserve"> lub dzień świąteczny, </w:t>
      </w:r>
      <w:r w:rsidR="00E51247" w:rsidRPr="00590580">
        <w:rPr>
          <w:rFonts w:ascii="Times New Roman" w:hAnsi="Times New Roman"/>
          <w:sz w:val="24"/>
          <w:szCs w:val="24"/>
        </w:rPr>
        <w:t xml:space="preserve">to następnego dnia </w:t>
      </w:r>
      <w:r w:rsidR="002026E5" w:rsidRPr="00590580">
        <w:rPr>
          <w:rFonts w:ascii="Times New Roman" w:hAnsi="Times New Roman"/>
          <w:sz w:val="24"/>
          <w:szCs w:val="24"/>
        </w:rPr>
        <w:t>roboczego</w:t>
      </w:r>
      <w:r w:rsidR="00E51247" w:rsidRPr="00590580">
        <w:rPr>
          <w:rFonts w:ascii="Times New Roman" w:hAnsi="Times New Roman"/>
          <w:sz w:val="24"/>
          <w:szCs w:val="24"/>
        </w:rPr>
        <w:t xml:space="preserve">) </w:t>
      </w:r>
      <w:r w:rsidR="00590580" w:rsidRPr="00590580">
        <w:rPr>
          <w:rFonts w:ascii="Times New Roman" w:hAnsi="Times New Roman"/>
          <w:sz w:val="24"/>
          <w:szCs w:val="24"/>
        </w:rPr>
        <w:t>oraz</w:t>
      </w:r>
      <w:r w:rsidR="00E12A04" w:rsidRPr="00590580">
        <w:rPr>
          <w:rFonts w:ascii="Times New Roman" w:hAnsi="Times New Roman"/>
          <w:sz w:val="24"/>
          <w:szCs w:val="24"/>
        </w:rPr>
        <w:t xml:space="preserve"> w wysokości ustalon</w:t>
      </w:r>
      <w:r w:rsidR="00FF7C80">
        <w:rPr>
          <w:rFonts w:ascii="Times New Roman" w:hAnsi="Times New Roman"/>
          <w:sz w:val="24"/>
          <w:szCs w:val="24"/>
        </w:rPr>
        <w:t>ej</w:t>
      </w:r>
      <w:r w:rsidR="00E12A04" w:rsidRPr="00590580">
        <w:rPr>
          <w:rFonts w:ascii="Times New Roman" w:hAnsi="Times New Roman"/>
          <w:sz w:val="24"/>
          <w:szCs w:val="24"/>
        </w:rPr>
        <w:t xml:space="preserve"> na fakturze/rachunku.</w:t>
      </w:r>
    </w:p>
    <w:p w14:paraId="52F130BB" w14:textId="67F3E5DA" w:rsidR="00E12A04" w:rsidRDefault="00E12A04" w:rsidP="00B93C3F">
      <w:pPr>
        <w:numPr>
          <w:ilvl w:val="0"/>
          <w:numId w:val="19"/>
        </w:numPr>
        <w:autoSpaceDE w:val="0"/>
        <w:autoSpaceDN w:val="0"/>
        <w:adjustRightInd w:val="0"/>
        <w:spacing w:before="80" w:after="8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czynszu i innych opłat przekazywana jest w osobnych dla każdego lokalu mieszkalnego informacjach o wysokościach czynszu i innych opłat</w:t>
      </w:r>
      <w:r w:rsidR="00FF7C80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>.</w:t>
      </w:r>
    </w:p>
    <w:p w14:paraId="475263FB" w14:textId="77777777" w:rsidR="00FF7C80" w:rsidRDefault="00E12A04" w:rsidP="00381BB0">
      <w:pPr>
        <w:numPr>
          <w:ilvl w:val="0"/>
          <w:numId w:val="19"/>
        </w:numPr>
        <w:autoSpaceDE w:val="0"/>
        <w:autoSpaceDN w:val="0"/>
        <w:adjustRightInd w:val="0"/>
        <w:spacing w:before="80" w:after="8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wysokość czynszu i innych opłat składa się m.in. czynsz mieszkaniowy, opłata za centralne ogrzewanie, opłata za podgrzanie wody, opłata za dostarczenie wody oraz odprowadzenie ścieków, opłata za wywóz nieczystości</w:t>
      </w:r>
      <w:r w:rsidR="00816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itp. </w:t>
      </w:r>
    </w:p>
    <w:p w14:paraId="09E75E63" w14:textId="2A9CE4CD" w:rsidR="00E12A04" w:rsidRDefault="00E12A04" w:rsidP="00381BB0">
      <w:pPr>
        <w:numPr>
          <w:ilvl w:val="0"/>
          <w:numId w:val="19"/>
        </w:numPr>
        <w:autoSpaceDE w:val="0"/>
        <w:autoSpaceDN w:val="0"/>
        <w:adjustRightInd w:val="0"/>
        <w:spacing w:before="80" w:after="8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Uniwersytecki Szpital Kliniczny w Białymstoku zastrzega możliwość zastosowania </w:t>
      </w:r>
      <w:r w:rsidR="00FF7C8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zmieniania wysokości opłat z przeznaczeniem na cele remontowe (np. remonty klatek schodowych, konserwacje elementów kanalizacji, naprawy dachu, ocieplenie budynku).</w:t>
      </w:r>
    </w:p>
    <w:p w14:paraId="0C1CB763" w14:textId="748497A5" w:rsidR="00E12A04" w:rsidRDefault="00E12A04" w:rsidP="000F08B5">
      <w:pPr>
        <w:numPr>
          <w:ilvl w:val="0"/>
          <w:numId w:val="19"/>
        </w:numPr>
        <w:autoSpaceDE w:val="0"/>
        <w:autoSpaceDN w:val="0"/>
        <w:adjustRightInd w:val="0"/>
        <w:spacing w:before="80" w:after="8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Stawki </w:t>
      </w:r>
      <w:r w:rsidR="00166510">
        <w:rPr>
          <w:rFonts w:ascii="Times New Roman" w:hAnsi="Times New Roman"/>
          <w:sz w:val="24"/>
          <w:szCs w:val="24"/>
        </w:rPr>
        <w:t xml:space="preserve">czynszu będą waloryzowane o wysokość wskaźnika GUS bądź na podstawie decyzji Dyrektora Uniwersyteckiego Szpitala Klinicznego w Białymstoku. Pozostałe opłaty będą zmieniane zgodnie z informacjami dostarczanymi przez dostawców innych usług np. zmiany cen energii cieplnej, zmiany wysokości opłat za wywóz nieczystości itp.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B40604" w14:textId="77777777" w:rsidR="00FF422B" w:rsidRDefault="00FF422B" w:rsidP="00FF422B">
      <w:pPr>
        <w:autoSpaceDE w:val="0"/>
        <w:autoSpaceDN w:val="0"/>
        <w:adjustRightInd w:val="0"/>
        <w:spacing w:before="80" w:after="8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9579202" w14:textId="77777777" w:rsidR="00E12A04" w:rsidRDefault="00E12A04" w:rsidP="0061556F">
      <w:pPr>
        <w:numPr>
          <w:ilvl w:val="1"/>
          <w:numId w:val="19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KLAUZULA INFORMACYJNA PRZETWARZANIA DANYCH OSOBOWYCH</w:t>
      </w:r>
    </w:p>
    <w:p w14:paraId="3F89264D" w14:textId="77777777" w:rsidR="00E12A04" w:rsidRPr="004A47F0" w:rsidRDefault="00E12A04" w:rsidP="0061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A47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Zgodnie z art. 13 ogólnego rozporządzenia o ochronie danych osobowych z dnia 27 kwietnia 2016 r. (Dz. Urz. UE L 119 z 04.05.2016) Uniwersytecki Szpital Kliniczny w Białymstoku informuje, iż:</w:t>
      </w:r>
    </w:p>
    <w:p w14:paraId="0B8F2E12" w14:textId="77777777" w:rsidR="00E12A04" w:rsidRPr="004A47F0" w:rsidRDefault="00DD3986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A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dministratorem Pani/Pana danych osobowych jest </w:t>
      </w:r>
      <w:r w:rsidR="00E12A04" w:rsidRPr="004A47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Uniwersytecki Szpital Kliniczny w Białymstoku 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siedzibą przy ulicy Marii Skłodowskiej-Curie 24a, 15-276 Białystok, KRS: </w:t>
      </w:r>
      <w:r w:rsidRPr="00DD3986">
        <w:rPr>
          <w:rFonts w:ascii="Times New Roman" w:hAnsi="Times New Roman"/>
          <w:sz w:val="24"/>
          <w:szCs w:val="24"/>
          <w:shd w:val="clear" w:color="auto" w:fill="FFFFFF"/>
        </w:rPr>
        <w:t>0000002254</w:t>
      </w:r>
      <w:r w:rsidR="00E12A04" w:rsidRPr="00DD3986">
        <w:rPr>
          <w:rFonts w:ascii="Times New Roman" w:hAnsi="Times New Roman"/>
          <w:sz w:val="24"/>
          <w:szCs w:val="24"/>
          <w:lang w:eastAsia="pl-PL"/>
        </w:rPr>
        <w:t>, NIP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: </w:t>
      </w:r>
      <w:r w:rsidRPr="00DD3986">
        <w:rPr>
          <w:rFonts w:ascii="Times New Roman" w:hAnsi="Times New Roman"/>
          <w:sz w:val="24"/>
          <w:szCs w:val="24"/>
          <w:lang w:eastAsia="pl-PL"/>
        </w:rPr>
        <w:t>542-25-34-985</w:t>
      </w:r>
      <w:r w:rsidR="00E12A04" w:rsidRPr="00DD3986">
        <w:rPr>
          <w:rFonts w:ascii="Times New Roman" w:hAnsi="Times New Roman"/>
          <w:sz w:val="24"/>
          <w:szCs w:val="24"/>
          <w:lang w:eastAsia="pl-PL"/>
        </w:rPr>
        <w:t xml:space="preserve">, REGON: </w:t>
      </w:r>
      <w:r w:rsidRPr="00DD3986">
        <w:rPr>
          <w:rFonts w:ascii="Times New Roman" w:hAnsi="Times New Roman"/>
          <w:sz w:val="24"/>
          <w:szCs w:val="24"/>
          <w:shd w:val="clear" w:color="auto" w:fill="FFFFFF"/>
        </w:rPr>
        <w:t>000288610</w:t>
      </w:r>
      <w:r w:rsidR="00E12A04" w:rsidRPr="00DD3986">
        <w:rPr>
          <w:rFonts w:ascii="Times New Roman" w:hAnsi="Times New Roman"/>
          <w:sz w:val="24"/>
          <w:szCs w:val="24"/>
          <w:lang w:eastAsia="pl-PL"/>
        </w:rPr>
        <w:t>,</w:t>
      </w:r>
    </w:p>
    <w:p w14:paraId="0EE710B4" w14:textId="77777777" w:rsidR="00E12A04" w:rsidRPr="004A47F0" w:rsidRDefault="00DD3986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K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ontakt z Inspektorem </w:t>
      </w:r>
      <w:r w:rsidR="00E12A04" w:rsidRPr="00DD3986">
        <w:rPr>
          <w:rFonts w:ascii="Times New Roman" w:hAnsi="Times New Roman"/>
          <w:color w:val="333333"/>
          <w:sz w:val="24"/>
          <w:szCs w:val="24"/>
          <w:lang w:eastAsia="pl-PL"/>
        </w:rPr>
        <w:t>Ochrony Danych </w:t>
      </w:r>
      <w:r w:rsidRPr="00DD3986">
        <w:rPr>
          <w:rFonts w:ascii="Times New Roman" w:hAnsi="Times New Roman"/>
          <w:color w:val="5A5C5E"/>
          <w:sz w:val="24"/>
          <w:szCs w:val="24"/>
          <w:shd w:val="clear" w:color="auto" w:fill="FAFCFE"/>
        </w:rPr>
        <w:t>ido@uskwb.pl</w:t>
      </w:r>
      <w:r w:rsidR="00E12A04" w:rsidRPr="00DD3986">
        <w:rPr>
          <w:rFonts w:ascii="Times New Roman" w:hAnsi="Times New Roman"/>
          <w:color w:val="333333"/>
          <w:sz w:val="24"/>
          <w:szCs w:val="24"/>
          <w:lang w:eastAsia="pl-PL"/>
        </w:rPr>
        <w:t> lub pod adresem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korespondencyjnym – </w:t>
      </w:r>
      <w:r w:rsidRPr="004A47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Uniwersytecki Szpital Kliniczny w Białymstoku </w:t>
      </w:r>
      <w:r w:rsidRPr="004A47F0">
        <w:rPr>
          <w:rFonts w:ascii="Times New Roman" w:hAnsi="Times New Roman"/>
          <w:color w:val="333333"/>
          <w:sz w:val="24"/>
          <w:szCs w:val="24"/>
          <w:lang w:eastAsia="pl-PL"/>
        </w:rPr>
        <w:t>z siedzibą przy ulicy Marii Skłodowskiej-Curie 24a, 15-276 Białystok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 dopiskiem IOD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14:paraId="51788AA7" w14:textId="77777777" w:rsidR="00E12A04" w:rsidRPr="004A47F0" w:rsidRDefault="00E12A04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A47F0">
        <w:rPr>
          <w:rFonts w:ascii="Times New Roman" w:hAnsi="Times New Roman"/>
          <w:color w:val="333333"/>
          <w:sz w:val="24"/>
          <w:szCs w:val="24"/>
          <w:lang w:eastAsia="pl-PL"/>
        </w:rPr>
        <w:t>Pani/Pana dane osobowe przetwarzane będą w celu nawiązania kontaktu</w:t>
      </w:r>
      <w:r w:rsidR="00DD398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, rozpatrzenia wniosku o przydział mieszkania oraz załatwianiu innych spraw związanych z lokalem mieszkalnym po rozpatrzeniu wniosku o przydział mieszkania, jak również po otrzymaniu przydziału na lokal mieszkalny w celu realizacji zadań wynikających z praw i obowiązków wykazanych w niniejszym regulaminie, </w:t>
      </w:r>
      <w:r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na podstawie </w:t>
      </w:r>
      <w:r w:rsidR="00DD3986">
        <w:rPr>
          <w:rFonts w:ascii="Times New Roman" w:hAnsi="Times New Roman"/>
          <w:color w:val="333333"/>
          <w:sz w:val="24"/>
          <w:szCs w:val="24"/>
          <w:lang w:eastAsia="pl-PL"/>
        </w:rPr>
        <w:t>przepisów</w:t>
      </w:r>
      <w:r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ogólnego rozporządzenia o ochronie danych osobowych z dnia 27 kwietnia 2016 r. jako usprawiedliwionego interesu administratora</w:t>
      </w:r>
      <w:r w:rsidR="00DD3986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14:paraId="186C0A87" w14:textId="77777777" w:rsidR="00E12A04" w:rsidRPr="004A47F0" w:rsidRDefault="00DD3986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O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>dbiorcami Pani/Pana danych osobowych będą wyłącznie podmioty uprawnione do uzyskania danych osobowych na podstawie przepisów prawa oraz podmioty będące zaangażowane w kontakt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14:paraId="03DC9911" w14:textId="77777777" w:rsidR="00E12A04" w:rsidRPr="004A47F0" w:rsidRDefault="00E12A04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Pani/Pana dane osobowe przechowywane będą przez okres </w:t>
      </w:r>
      <w:r w:rsidR="00DD3986">
        <w:rPr>
          <w:rFonts w:ascii="Times New Roman" w:hAnsi="Times New Roman"/>
          <w:color w:val="333333"/>
          <w:sz w:val="24"/>
          <w:szCs w:val="24"/>
          <w:lang w:eastAsia="pl-PL"/>
        </w:rPr>
        <w:t>5</w:t>
      </w:r>
      <w:r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lat</w:t>
      </w:r>
      <w:r w:rsidR="00DD398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od zakończenia umowy najmu lokalu mieszkalnego lub odmowy na przydział lokalu mieszkalnego.</w:t>
      </w:r>
    </w:p>
    <w:p w14:paraId="40E8C13F" w14:textId="77777777" w:rsidR="00E12A04" w:rsidRPr="004A47F0" w:rsidRDefault="00DD3986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P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>osiada Pani/Pan prawo do żądania od administratora dostępu do danych osobowych, prawo do ich sprostowania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,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usunięcia lub ograniczenia przetwarzania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14:paraId="3C4A5DD6" w14:textId="77777777" w:rsidR="00E12A04" w:rsidRPr="004A47F0" w:rsidRDefault="00DD3986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M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>a Pani/Pan prawo wniesienia skargi do organu nadzorczego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14:paraId="0BFEAD51" w14:textId="77777777" w:rsidR="00E12A04" w:rsidRPr="004A47F0" w:rsidRDefault="00DD3986" w:rsidP="00DD39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lastRenderedPageBreak/>
        <w:t>P</w:t>
      </w:r>
      <w:r w:rsidR="00E12A04" w:rsidRPr="004A47F0">
        <w:rPr>
          <w:rFonts w:ascii="Times New Roman" w:hAnsi="Times New Roman"/>
          <w:color w:val="333333"/>
          <w:sz w:val="24"/>
          <w:szCs w:val="24"/>
          <w:lang w:eastAsia="pl-PL"/>
        </w:rPr>
        <w:t>odanie danych osobowych jest dobrowolne, jednakże niepodanie danych może skutkować niemożliwością nawiązania kontaktu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oraz realizacji pozostałych zadań określonych niniejszym regulaminem, w tym rozpatrzenia wniosku o przydział lokalu mieszkalnego.</w:t>
      </w:r>
    </w:p>
    <w:p w14:paraId="444BB658" w14:textId="77777777" w:rsidR="008167FE" w:rsidRDefault="008167FE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B7985C7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610B91AC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1985D15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BF0A4DC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A1C5B12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E611EF0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4A4995D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AB3E22A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6C8AE8E3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3F75032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A57192F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40BA65F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2D2D3F9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78BD169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AFA0A5D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7CEF450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78FC4A3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04B332B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2638D38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762645D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A123191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A1BA4CC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BD26ACB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923DE9C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087C3AF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B502C68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50DD12A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28F3BEC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3D34C44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EE597DD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273C9C5A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E0B1583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66B14D08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7FAFBB54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510DAF3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D788BDB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7CF8E72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48AD3D0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FD24F41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B47974F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AD3425B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30C5E10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6879681E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7D11F9A" w14:textId="77777777" w:rsidR="00166510" w:rsidRDefault="00166510" w:rsidP="00ED2836">
      <w:pPr>
        <w:spacing w:after="0" w:line="276" w:lineRule="auto"/>
        <w:jc w:val="right"/>
        <w:rPr>
          <w:rFonts w:ascii="Times New Roman" w:hAnsi="Times New Roman"/>
          <w:i/>
        </w:rPr>
      </w:pPr>
    </w:p>
    <w:sectPr w:rsidR="00166510" w:rsidSect="00FF422B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DE34" w14:textId="77777777" w:rsidR="001D5897" w:rsidRDefault="001D5897" w:rsidP="001918FF">
      <w:pPr>
        <w:spacing w:after="0" w:line="240" w:lineRule="auto"/>
      </w:pPr>
      <w:r>
        <w:separator/>
      </w:r>
    </w:p>
  </w:endnote>
  <w:endnote w:type="continuationSeparator" w:id="0">
    <w:p w14:paraId="7071F4B0" w14:textId="77777777" w:rsidR="001D5897" w:rsidRDefault="001D5897" w:rsidP="0019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0096" w14:textId="77777777" w:rsidR="008167FE" w:rsidRPr="006E2EF0" w:rsidRDefault="008167FE" w:rsidP="000405E6">
    <w:pPr>
      <w:spacing w:before="80" w:after="80" w:line="240" w:lineRule="auto"/>
      <w:jc w:val="both"/>
      <w:rPr>
        <w:rFonts w:ascii="Times New Roman" w:hAnsi="Times New Roman"/>
        <w:sz w:val="14"/>
        <w:szCs w:val="14"/>
      </w:rPr>
    </w:pPr>
    <w:r w:rsidRPr="006E2EF0">
      <w:rPr>
        <w:rFonts w:ascii="Times New Roman" w:hAnsi="Times New Roman"/>
        <w:sz w:val="14"/>
        <w:szCs w:val="14"/>
      </w:rPr>
      <w:t>* ilekroć mowa o bloku mieszkalnym, dotyczy to lokali mieszkalnych znajdujących się przy ul. Szpitalnej oraz przy ul. Wołodyjowskiego.</w:t>
    </w:r>
  </w:p>
  <w:p w14:paraId="63C24040" w14:textId="77777777" w:rsidR="008167FE" w:rsidRDefault="00816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BC28" w14:textId="77777777" w:rsidR="001D5897" w:rsidRDefault="001D5897" w:rsidP="001918FF">
      <w:pPr>
        <w:spacing w:after="0" w:line="240" w:lineRule="auto"/>
      </w:pPr>
      <w:r>
        <w:separator/>
      </w:r>
    </w:p>
  </w:footnote>
  <w:footnote w:type="continuationSeparator" w:id="0">
    <w:p w14:paraId="37F186D8" w14:textId="77777777" w:rsidR="001D5897" w:rsidRDefault="001D5897" w:rsidP="0019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6C0"/>
    <w:multiLevelType w:val="hybridMultilevel"/>
    <w:tmpl w:val="9DBC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027CD"/>
    <w:multiLevelType w:val="hybridMultilevel"/>
    <w:tmpl w:val="1812E868"/>
    <w:lvl w:ilvl="0" w:tplc="2932C7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B14AD"/>
    <w:multiLevelType w:val="hybridMultilevel"/>
    <w:tmpl w:val="C4DEF612"/>
    <w:lvl w:ilvl="0" w:tplc="2932C7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70CEC"/>
    <w:multiLevelType w:val="hybridMultilevel"/>
    <w:tmpl w:val="0B868A2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12A6B538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15161C81"/>
    <w:multiLevelType w:val="hybridMultilevel"/>
    <w:tmpl w:val="07C803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98537C2"/>
    <w:multiLevelType w:val="hybridMultilevel"/>
    <w:tmpl w:val="84260B62"/>
    <w:lvl w:ilvl="0" w:tplc="0415000F">
      <w:start w:val="1"/>
      <w:numFmt w:val="decimal"/>
      <w:lvlText w:val="%1."/>
      <w:lvlJc w:val="left"/>
      <w:pPr>
        <w:ind w:left="8801" w:hanging="360"/>
      </w:pPr>
    </w:lvl>
    <w:lvl w:ilvl="1" w:tplc="04150019" w:tentative="1">
      <w:start w:val="1"/>
      <w:numFmt w:val="lowerLetter"/>
      <w:lvlText w:val="%2."/>
      <w:lvlJc w:val="left"/>
      <w:pPr>
        <w:ind w:left="9521" w:hanging="360"/>
      </w:pPr>
    </w:lvl>
    <w:lvl w:ilvl="2" w:tplc="0415001B" w:tentative="1">
      <w:start w:val="1"/>
      <w:numFmt w:val="lowerRoman"/>
      <w:lvlText w:val="%3."/>
      <w:lvlJc w:val="right"/>
      <w:pPr>
        <w:ind w:left="10241" w:hanging="180"/>
      </w:pPr>
    </w:lvl>
    <w:lvl w:ilvl="3" w:tplc="0415000F" w:tentative="1">
      <w:start w:val="1"/>
      <w:numFmt w:val="decimal"/>
      <w:lvlText w:val="%4."/>
      <w:lvlJc w:val="left"/>
      <w:pPr>
        <w:ind w:left="10961" w:hanging="360"/>
      </w:pPr>
    </w:lvl>
    <w:lvl w:ilvl="4" w:tplc="04150019" w:tentative="1">
      <w:start w:val="1"/>
      <w:numFmt w:val="lowerLetter"/>
      <w:lvlText w:val="%5."/>
      <w:lvlJc w:val="left"/>
      <w:pPr>
        <w:ind w:left="11681" w:hanging="360"/>
      </w:pPr>
    </w:lvl>
    <w:lvl w:ilvl="5" w:tplc="0415001B" w:tentative="1">
      <w:start w:val="1"/>
      <w:numFmt w:val="lowerRoman"/>
      <w:lvlText w:val="%6."/>
      <w:lvlJc w:val="right"/>
      <w:pPr>
        <w:ind w:left="12401" w:hanging="180"/>
      </w:pPr>
    </w:lvl>
    <w:lvl w:ilvl="6" w:tplc="0415000F" w:tentative="1">
      <w:start w:val="1"/>
      <w:numFmt w:val="decimal"/>
      <w:lvlText w:val="%7."/>
      <w:lvlJc w:val="left"/>
      <w:pPr>
        <w:ind w:left="13121" w:hanging="360"/>
      </w:pPr>
    </w:lvl>
    <w:lvl w:ilvl="7" w:tplc="04150019" w:tentative="1">
      <w:start w:val="1"/>
      <w:numFmt w:val="lowerLetter"/>
      <w:lvlText w:val="%8."/>
      <w:lvlJc w:val="left"/>
      <w:pPr>
        <w:ind w:left="13841" w:hanging="360"/>
      </w:pPr>
    </w:lvl>
    <w:lvl w:ilvl="8" w:tplc="0415001B" w:tentative="1">
      <w:start w:val="1"/>
      <w:numFmt w:val="lowerRoman"/>
      <w:lvlText w:val="%9."/>
      <w:lvlJc w:val="right"/>
      <w:pPr>
        <w:ind w:left="14561" w:hanging="180"/>
      </w:pPr>
    </w:lvl>
  </w:abstractNum>
  <w:abstractNum w:abstractNumId="6" w15:restartNumberingAfterBreak="0">
    <w:nsid w:val="1DD814BA"/>
    <w:multiLevelType w:val="hybridMultilevel"/>
    <w:tmpl w:val="308E38FC"/>
    <w:lvl w:ilvl="0" w:tplc="7CD6AA0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3527A"/>
    <w:multiLevelType w:val="hybridMultilevel"/>
    <w:tmpl w:val="6F72C190"/>
    <w:lvl w:ilvl="0" w:tplc="47281DDE">
      <w:start w:val="1"/>
      <w:numFmt w:val="decimal"/>
      <w:lvlText w:val="%1."/>
      <w:lvlJc w:val="center"/>
      <w:pPr>
        <w:ind w:left="2136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 w15:restartNumberingAfterBreak="0">
    <w:nsid w:val="29607F8D"/>
    <w:multiLevelType w:val="hybridMultilevel"/>
    <w:tmpl w:val="A5A2BB18"/>
    <w:lvl w:ilvl="0" w:tplc="0EC84BD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8BE2D1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D309F9"/>
    <w:multiLevelType w:val="hybridMultilevel"/>
    <w:tmpl w:val="8398EDA0"/>
    <w:lvl w:ilvl="0" w:tplc="CDF6D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9294B"/>
    <w:multiLevelType w:val="multilevel"/>
    <w:tmpl w:val="BB3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82E8B"/>
    <w:multiLevelType w:val="hybridMultilevel"/>
    <w:tmpl w:val="CD582174"/>
    <w:lvl w:ilvl="0" w:tplc="1DD2876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347F1C"/>
    <w:multiLevelType w:val="hybridMultilevel"/>
    <w:tmpl w:val="78143C94"/>
    <w:lvl w:ilvl="0" w:tplc="04150017">
      <w:start w:val="1"/>
      <w:numFmt w:val="lowerLetter"/>
      <w:lvlText w:val="%1)"/>
      <w:lvlJc w:val="left"/>
      <w:pPr>
        <w:ind w:left="3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195" w:hanging="180"/>
      </w:pPr>
      <w:rPr>
        <w:rFonts w:cs="Times New Roman"/>
      </w:rPr>
    </w:lvl>
  </w:abstractNum>
  <w:abstractNum w:abstractNumId="13" w15:restartNumberingAfterBreak="0">
    <w:nsid w:val="42F57757"/>
    <w:multiLevelType w:val="hybridMultilevel"/>
    <w:tmpl w:val="AC64F2D0"/>
    <w:lvl w:ilvl="0" w:tplc="3D28A1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75CE"/>
    <w:multiLevelType w:val="hybridMultilevel"/>
    <w:tmpl w:val="973A353A"/>
    <w:lvl w:ilvl="0" w:tplc="26F85E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71548"/>
    <w:multiLevelType w:val="hybridMultilevel"/>
    <w:tmpl w:val="594C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B3126"/>
    <w:multiLevelType w:val="hybridMultilevel"/>
    <w:tmpl w:val="C9F0B83A"/>
    <w:lvl w:ilvl="0" w:tplc="B8FE85B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E2D57CC"/>
    <w:multiLevelType w:val="hybridMultilevel"/>
    <w:tmpl w:val="8CD65372"/>
    <w:lvl w:ilvl="0" w:tplc="9258D270">
      <w:start w:val="1"/>
      <w:numFmt w:val="decimal"/>
      <w:pStyle w:val="Times"/>
      <w:lvlText w:val="%1."/>
      <w:lvlJc w:val="left"/>
      <w:pPr>
        <w:ind w:left="84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18" w15:restartNumberingAfterBreak="0">
    <w:nsid w:val="53B646A8"/>
    <w:multiLevelType w:val="hybridMultilevel"/>
    <w:tmpl w:val="A7CCDE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DF3859"/>
    <w:multiLevelType w:val="hybridMultilevel"/>
    <w:tmpl w:val="D0BE8DC4"/>
    <w:lvl w:ilvl="0" w:tplc="099AA4EA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BEFF08">
      <w:start w:val="1"/>
      <w:numFmt w:val="bullet"/>
      <w:lvlText w:val="–"/>
      <w:lvlJc w:val="left"/>
      <w:pPr>
        <w:ind w:left="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0F8FC4C">
      <w:start w:val="1"/>
      <w:numFmt w:val="bullet"/>
      <w:lvlText w:val="▪"/>
      <w:lvlJc w:val="left"/>
      <w:pPr>
        <w:ind w:left="13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71E9BF0">
      <w:start w:val="1"/>
      <w:numFmt w:val="bullet"/>
      <w:lvlText w:val="•"/>
      <w:lvlJc w:val="left"/>
      <w:pPr>
        <w:ind w:left="20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FA2D0FC">
      <w:start w:val="1"/>
      <w:numFmt w:val="bullet"/>
      <w:lvlText w:val="o"/>
      <w:lvlJc w:val="left"/>
      <w:pPr>
        <w:ind w:left="27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8CC6B0C">
      <w:start w:val="1"/>
      <w:numFmt w:val="bullet"/>
      <w:lvlText w:val="▪"/>
      <w:lvlJc w:val="left"/>
      <w:pPr>
        <w:ind w:left="34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1E02D00">
      <w:start w:val="1"/>
      <w:numFmt w:val="bullet"/>
      <w:lvlText w:val="•"/>
      <w:lvlJc w:val="left"/>
      <w:pPr>
        <w:ind w:left="42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9E61A8C">
      <w:start w:val="1"/>
      <w:numFmt w:val="bullet"/>
      <w:lvlText w:val="o"/>
      <w:lvlJc w:val="left"/>
      <w:pPr>
        <w:ind w:left="49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AF45902">
      <w:start w:val="1"/>
      <w:numFmt w:val="bullet"/>
      <w:lvlText w:val="▪"/>
      <w:lvlJc w:val="left"/>
      <w:pPr>
        <w:ind w:left="5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0" w15:restartNumberingAfterBreak="0">
    <w:nsid w:val="59D91A47"/>
    <w:multiLevelType w:val="multilevel"/>
    <w:tmpl w:val="9DC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30041"/>
    <w:multiLevelType w:val="hybridMultilevel"/>
    <w:tmpl w:val="C964B154"/>
    <w:lvl w:ilvl="0" w:tplc="2932C7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001B87"/>
    <w:multiLevelType w:val="multilevel"/>
    <w:tmpl w:val="CD58217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634EA"/>
    <w:multiLevelType w:val="hybridMultilevel"/>
    <w:tmpl w:val="B1A0F07E"/>
    <w:lvl w:ilvl="0" w:tplc="0EC84BD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9670D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A96B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1207F2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CA8C4C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9CCA0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DA524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1A468A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66BD5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612A65AE"/>
    <w:multiLevelType w:val="hybridMultilevel"/>
    <w:tmpl w:val="F8A68FF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62E52A7D"/>
    <w:multiLevelType w:val="multilevel"/>
    <w:tmpl w:val="CD58217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BA1D19"/>
    <w:multiLevelType w:val="hybridMultilevel"/>
    <w:tmpl w:val="B7BE86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4425EC9"/>
    <w:multiLevelType w:val="hybridMultilevel"/>
    <w:tmpl w:val="412A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4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21"/>
  </w:num>
  <w:num w:numId="12">
    <w:abstractNumId w:val="1"/>
  </w:num>
  <w:num w:numId="13">
    <w:abstractNumId w:val="19"/>
  </w:num>
  <w:num w:numId="14">
    <w:abstractNumId w:val="23"/>
  </w:num>
  <w:num w:numId="15">
    <w:abstractNumId w:val="16"/>
  </w:num>
  <w:num w:numId="16">
    <w:abstractNumId w:val="18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25"/>
  </w:num>
  <w:num w:numId="22">
    <w:abstractNumId w:val="22"/>
  </w:num>
  <w:num w:numId="23">
    <w:abstractNumId w:val="20"/>
  </w:num>
  <w:num w:numId="24">
    <w:abstractNumId w:val="9"/>
  </w:num>
  <w:num w:numId="25">
    <w:abstractNumId w:val="10"/>
  </w:num>
  <w:num w:numId="26">
    <w:abstractNumId w:val="13"/>
  </w:num>
  <w:num w:numId="27">
    <w:abstractNumId w:val="14"/>
  </w:num>
  <w:num w:numId="28">
    <w:abstractNumId w:val="5"/>
  </w:num>
  <w:num w:numId="29">
    <w:abstractNumId w:val="2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E6"/>
    <w:rsid w:val="000270FB"/>
    <w:rsid w:val="00034882"/>
    <w:rsid w:val="00034E94"/>
    <w:rsid w:val="000405E6"/>
    <w:rsid w:val="00043DED"/>
    <w:rsid w:val="000525C4"/>
    <w:rsid w:val="000665E4"/>
    <w:rsid w:val="000774EA"/>
    <w:rsid w:val="000A615B"/>
    <w:rsid w:val="000A790E"/>
    <w:rsid w:val="000B2DD5"/>
    <w:rsid w:val="000B53A7"/>
    <w:rsid w:val="000B5E04"/>
    <w:rsid w:val="000C77E0"/>
    <w:rsid w:val="000D0AC2"/>
    <w:rsid w:val="000D729A"/>
    <w:rsid w:val="000F08B5"/>
    <w:rsid w:val="00116510"/>
    <w:rsid w:val="00123C30"/>
    <w:rsid w:val="00123F45"/>
    <w:rsid w:val="001245A8"/>
    <w:rsid w:val="00130F4F"/>
    <w:rsid w:val="001568A8"/>
    <w:rsid w:val="00166510"/>
    <w:rsid w:val="00170801"/>
    <w:rsid w:val="00171DFB"/>
    <w:rsid w:val="00172301"/>
    <w:rsid w:val="001918FF"/>
    <w:rsid w:val="001B6941"/>
    <w:rsid w:val="001D2893"/>
    <w:rsid w:val="001D5897"/>
    <w:rsid w:val="001E0F36"/>
    <w:rsid w:val="001F235E"/>
    <w:rsid w:val="002026E5"/>
    <w:rsid w:val="0021208E"/>
    <w:rsid w:val="00220297"/>
    <w:rsid w:val="00234D0A"/>
    <w:rsid w:val="00253537"/>
    <w:rsid w:val="00253B7A"/>
    <w:rsid w:val="00254B54"/>
    <w:rsid w:val="00255152"/>
    <w:rsid w:val="002562DB"/>
    <w:rsid w:val="00264289"/>
    <w:rsid w:val="0027072C"/>
    <w:rsid w:val="002862C3"/>
    <w:rsid w:val="00287169"/>
    <w:rsid w:val="00296416"/>
    <w:rsid w:val="002B0828"/>
    <w:rsid w:val="002B5720"/>
    <w:rsid w:val="002D4516"/>
    <w:rsid w:val="002D49E5"/>
    <w:rsid w:val="002F2C58"/>
    <w:rsid w:val="002F5C73"/>
    <w:rsid w:val="003144B2"/>
    <w:rsid w:val="00377E8C"/>
    <w:rsid w:val="00380B24"/>
    <w:rsid w:val="00381BB0"/>
    <w:rsid w:val="00386147"/>
    <w:rsid w:val="00396517"/>
    <w:rsid w:val="003A0025"/>
    <w:rsid w:val="003B15A6"/>
    <w:rsid w:val="003B4D07"/>
    <w:rsid w:val="003C14DE"/>
    <w:rsid w:val="003C290E"/>
    <w:rsid w:val="003F6A8B"/>
    <w:rsid w:val="003F6C7B"/>
    <w:rsid w:val="003F73F2"/>
    <w:rsid w:val="00410C05"/>
    <w:rsid w:val="0041156A"/>
    <w:rsid w:val="00414B9A"/>
    <w:rsid w:val="0042693E"/>
    <w:rsid w:val="00433B90"/>
    <w:rsid w:val="00434FCC"/>
    <w:rsid w:val="00437C76"/>
    <w:rsid w:val="00452A7A"/>
    <w:rsid w:val="004563E5"/>
    <w:rsid w:val="00486655"/>
    <w:rsid w:val="004A0CF9"/>
    <w:rsid w:val="004A47F0"/>
    <w:rsid w:val="004B00B3"/>
    <w:rsid w:val="004B4118"/>
    <w:rsid w:val="004C029F"/>
    <w:rsid w:val="004C15E2"/>
    <w:rsid w:val="004E2FED"/>
    <w:rsid w:val="004E5B1D"/>
    <w:rsid w:val="004F4B52"/>
    <w:rsid w:val="004F6F6A"/>
    <w:rsid w:val="005072DC"/>
    <w:rsid w:val="00536741"/>
    <w:rsid w:val="00552C65"/>
    <w:rsid w:val="00564615"/>
    <w:rsid w:val="00586C43"/>
    <w:rsid w:val="00590580"/>
    <w:rsid w:val="00591C39"/>
    <w:rsid w:val="00592BA0"/>
    <w:rsid w:val="005B5F91"/>
    <w:rsid w:val="005C4235"/>
    <w:rsid w:val="005E0DBE"/>
    <w:rsid w:val="00603523"/>
    <w:rsid w:val="006121E9"/>
    <w:rsid w:val="00613A80"/>
    <w:rsid w:val="0061556F"/>
    <w:rsid w:val="00624433"/>
    <w:rsid w:val="00630279"/>
    <w:rsid w:val="00644C8A"/>
    <w:rsid w:val="006629CA"/>
    <w:rsid w:val="006715E6"/>
    <w:rsid w:val="006949F9"/>
    <w:rsid w:val="006B739E"/>
    <w:rsid w:val="006D2575"/>
    <w:rsid w:val="006E2EF0"/>
    <w:rsid w:val="006F2841"/>
    <w:rsid w:val="006F375E"/>
    <w:rsid w:val="00702B7B"/>
    <w:rsid w:val="00706648"/>
    <w:rsid w:val="00710824"/>
    <w:rsid w:val="00714FB7"/>
    <w:rsid w:val="00716FE5"/>
    <w:rsid w:val="007264FB"/>
    <w:rsid w:val="00730695"/>
    <w:rsid w:val="00730761"/>
    <w:rsid w:val="007513EA"/>
    <w:rsid w:val="007538C6"/>
    <w:rsid w:val="007575D7"/>
    <w:rsid w:val="00764139"/>
    <w:rsid w:val="007653D6"/>
    <w:rsid w:val="007778EA"/>
    <w:rsid w:val="00793DE6"/>
    <w:rsid w:val="00794DDA"/>
    <w:rsid w:val="007A689D"/>
    <w:rsid w:val="007A7C69"/>
    <w:rsid w:val="007B4EF4"/>
    <w:rsid w:val="007B6900"/>
    <w:rsid w:val="007B7279"/>
    <w:rsid w:val="007B794C"/>
    <w:rsid w:val="007C10DF"/>
    <w:rsid w:val="007C3B46"/>
    <w:rsid w:val="007D7227"/>
    <w:rsid w:val="007E3DB9"/>
    <w:rsid w:val="007E4917"/>
    <w:rsid w:val="00807C0A"/>
    <w:rsid w:val="008111BD"/>
    <w:rsid w:val="008167FE"/>
    <w:rsid w:val="00826514"/>
    <w:rsid w:val="00827D86"/>
    <w:rsid w:val="00835501"/>
    <w:rsid w:val="00836485"/>
    <w:rsid w:val="008601AE"/>
    <w:rsid w:val="00865A4F"/>
    <w:rsid w:val="00867ED9"/>
    <w:rsid w:val="008828EA"/>
    <w:rsid w:val="00882CA6"/>
    <w:rsid w:val="008D122D"/>
    <w:rsid w:val="008D7605"/>
    <w:rsid w:val="008E0A6E"/>
    <w:rsid w:val="008E706F"/>
    <w:rsid w:val="008F69A9"/>
    <w:rsid w:val="008F6BB8"/>
    <w:rsid w:val="008F7E8F"/>
    <w:rsid w:val="0090300F"/>
    <w:rsid w:val="00905010"/>
    <w:rsid w:val="0091346E"/>
    <w:rsid w:val="00916A88"/>
    <w:rsid w:val="00932832"/>
    <w:rsid w:val="0094329C"/>
    <w:rsid w:val="00945633"/>
    <w:rsid w:val="009507CA"/>
    <w:rsid w:val="00952F88"/>
    <w:rsid w:val="0098289E"/>
    <w:rsid w:val="00987322"/>
    <w:rsid w:val="009A277F"/>
    <w:rsid w:val="009C2187"/>
    <w:rsid w:val="009C7016"/>
    <w:rsid w:val="009D447F"/>
    <w:rsid w:val="00A00C4F"/>
    <w:rsid w:val="00A04C68"/>
    <w:rsid w:val="00A13C91"/>
    <w:rsid w:val="00A226D7"/>
    <w:rsid w:val="00A60AF9"/>
    <w:rsid w:val="00A672EF"/>
    <w:rsid w:val="00A719E5"/>
    <w:rsid w:val="00AA1DC1"/>
    <w:rsid w:val="00AB05EB"/>
    <w:rsid w:val="00AC2678"/>
    <w:rsid w:val="00AC7DDF"/>
    <w:rsid w:val="00AE6B88"/>
    <w:rsid w:val="00B013DA"/>
    <w:rsid w:val="00B11E96"/>
    <w:rsid w:val="00B2670A"/>
    <w:rsid w:val="00B30629"/>
    <w:rsid w:val="00B36DF1"/>
    <w:rsid w:val="00B42412"/>
    <w:rsid w:val="00B4293D"/>
    <w:rsid w:val="00B46FB7"/>
    <w:rsid w:val="00B714E0"/>
    <w:rsid w:val="00B86503"/>
    <w:rsid w:val="00B93C3F"/>
    <w:rsid w:val="00BA7759"/>
    <w:rsid w:val="00BB794A"/>
    <w:rsid w:val="00BC6BDC"/>
    <w:rsid w:val="00BD1A4E"/>
    <w:rsid w:val="00C0529E"/>
    <w:rsid w:val="00C072B8"/>
    <w:rsid w:val="00C12232"/>
    <w:rsid w:val="00C14D66"/>
    <w:rsid w:val="00C2110B"/>
    <w:rsid w:val="00C21B44"/>
    <w:rsid w:val="00C2618D"/>
    <w:rsid w:val="00C277FA"/>
    <w:rsid w:val="00C31AD5"/>
    <w:rsid w:val="00C32A97"/>
    <w:rsid w:val="00C46FFB"/>
    <w:rsid w:val="00C7622E"/>
    <w:rsid w:val="00CB4FFA"/>
    <w:rsid w:val="00CB713F"/>
    <w:rsid w:val="00CC14C4"/>
    <w:rsid w:val="00CF22FF"/>
    <w:rsid w:val="00D047FA"/>
    <w:rsid w:val="00D11E60"/>
    <w:rsid w:val="00D13ABC"/>
    <w:rsid w:val="00D20DD9"/>
    <w:rsid w:val="00D21858"/>
    <w:rsid w:val="00D21EB3"/>
    <w:rsid w:val="00D37361"/>
    <w:rsid w:val="00D50707"/>
    <w:rsid w:val="00D54C30"/>
    <w:rsid w:val="00D55021"/>
    <w:rsid w:val="00D611AE"/>
    <w:rsid w:val="00D652A8"/>
    <w:rsid w:val="00D67B95"/>
    <w:rsid w:val="00D72051"/>
    <w:rsid w:val="00D75FC2"/>
    <w:rsid w:val="00D82496"/>
    <w:rsid w:val="00D83461"/>
    <w:rsid w:val="00DA2723"/>
    <w:rsid w:val="00DC052F"/>
    <w:rsid w:val="00DC4999"/>
    <w:rsid w:val="00DC6991"/>
    <w:rsid w:val="00DD2974"/>
    <w:rsid w:val="00DD29EF"/>
    <w:rsid w:val="00DD3986"/>
    <w:rsid w:val="00DE24FA"/>
    <w:rsid w:val="00DE56E9"/>
    <w:rsid w:val="00DF0155"/>
    <w:rsid w:val="00DF16E3"/>
    <w:rsid w:val="00DF32B9"/>
    <w:rsid w:val="00DF6A73"/>
    <w:rsid w:val="00DF7E57"/>
    <w:rsid w:val="00E01B52"/>
    <w:rsid w:val="00E12A04"/>
    <w:rsid w:val="00E13285"/>
    <w:rsid w:val="00E22471"/>
    <w:rsid w:val="00E34DD0"/>
    <w:rsid w:val="00E4262A"/>
    <w:rsid w:val="00E51247"/>
    <w:rsid w:val="00E52EF6"/>
    <w:rsid w:val="00E56712"/>
    <w:rsid w:val="00E577E6"/>
    <w:rsid w:val="00E67B39"/>
    <w:rsid w:val="00E860E8"/>
    <w:rsid w:val="00EA104A"/>
    <w:rsid w:val="00EB0CE6"/>
    <w:rsid w:val="00EC0FFC"/>
    <w:rsid w:val="00ED2836"/>
    <w:rsid w:val="00F12032"/>
    <w:rsid w:val="00F21EF7"/>
    <w:rsid w:val="00F2675B"/>
    <w:rsid w:val="00F37475"/>
    <w:rsid w:val="00F37593"/>
    <w:rsid w:val="00F47BF9"/>
    <w:rsid w:val="00F614FC"/>
    <w:rsid w:val="00F667B4"/>
    <w:rsid w:val="00F7257D"/>
    <w:rsid w:val="00F86634"/>
    <w:rsid w:val="00F96152"/>
    <w:rsid w:val="00FA0A4C"/>
    <w:rsid w:val="00FE46E3"/>
    <w:rsid w:val="00FE5654"/>
    <w:rsid w:val="00FF0B35"/>
    <w:rsid w:val="00FF422B"/>
    <w:rsid w:val="00FF53B6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7E433"/>
  <w15:docId w15:val="{DD080722-EDC0-445F-91B4-39D4F6C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D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715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4C8A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A13C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3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3C9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3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3C9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3C91"/>
    <w:rPr>
      <w:rFonts w:ascii="Segoe UI" w:hAnsi="Segoe UI" w:cs="Segoe UI"/>
      <w:sz w:val="18"/>
      <w:szCs w:val="18"/>
    </w:rPr>
  </w:style>
  <w:style w:type="table" w:customStyle="1" w:styleId="TableGrid">
    <w:name w:val="TableGrid"/>
    <w:uiPriority w:val="99"/>
    <w:rsid w:val="003F6C7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mes">
    <w:name w:val="Times"/>
    <w:basedOn w:val="Akapitzlist"/>
    <w:link w:val="TimesZnak"/>
    <w:uiPriority w:val="99"/>
    <w:rsid w:val="00630279"/>
    <w:pPr>
      <w:numPr>
        <w:numId w:val="5"/>
      </w:numPr>
      <w:spacing w:before="80" w:after="80" w:line="240" w:lineRule="auto"/>
      <w:ind w:left="426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30279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imesZnak">
    <w:name w:val="Times Znak"/>
    <w:basedOn w:val="AkapitzlistZnak"/>
    <w:link w:val="Times"/>
    <w:uiPriority w:val="99"/>
    <w:locked/>
    <w:rsid w:val="00630279"/>
    <w:rPr>
      <w:rFonts w:ascii="Calibri" w:hAnsi="Calibri" w:cs="Times New Roman"/>
      <w:sz w:val="24"/>
      <w:szCs w:val="24"/>
      <w:lang w:val="pl-PL" w:eastAsia="en-US" w:bidi="ar-SA"/>
    </w:rPr>
  </w:style>
  <w:style w:type="character" w:styleId="Hipercze">
    <w:name w:val="Hyperlink"/>
    <w:basedOn w:val="Domylnaczcionkaakapitu"/>
    <w:uiPriority w:val="99"/>
    <w:rsid w:val="004A47F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8F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8FF"/>
    <w:rPr>
      <w:lang w:eastAsia="en-US"/>
    </w:rPr>
  </w:style>
  <w:style w:type="table" w:styleId="Tabela-Siatka">
    <w:name w:val="Table Grid"/>
    <w:basedOn w:val="Standardowy"/>
    <w:locked/>
    <w:rsid w:val="00433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CA5F-3F79-45C2-908C-D456290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7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Winnicka</dc:creator>
  <cp:keywords/>
  <dc:description/>
  <cp:lastModifiedBy>Adam Siergiejuk</cp:lastModifiedBy>
  <cp:revision>69</cp:revision>
  <dcterms:created xsi:type="dcterms:W3CDTF">2023-06-12T12:05:00Z</dcterms:created>
  <dcterms:modified xsi:type="dcterms:W3CDTF">2024-04-10T11:50:00Z</dcterms:modified>
</cp:coreProperties>
</file>