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D6528F">
        <w:rPr>
          <w:rFonts w:asciiTheme="majorHAnsi" w:hAnsiTheme="majorHAnsi" w:cs="Times New Roman"/>
          <w:sz w:val="22"/>
          <w:szCs w:val="22"/>
        </w:rPr>
        <w:t>st do pełnienia minimum trzech</w:t>
      </w:r>
      <w:bookmarkStart w:id="0" w:name="_GoBack"/>
      <w:bookmarkEnd w:id="0"/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hunkowości ( </w:t>
      </w:r>
      <w:proofErr w:type="spellStart"/>
      <w:r w:rsidR="00696145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696145" w:rsidRPr="00DB660B">
        <w:rPr>
          <w:rFonts w:asciiTheme="majorHAnsi" w:hAnsiTheme="majorHAnsi" w:cs="Times New Roman"/>
          <w:sz w:val="22"/>
          <w:szCs w:val="22"/>
        </w:rPr>
        <w:t>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D6528F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28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D6528F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5877-A985-4D31-886A-5784F888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3840</Words>
  <Characters>23042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25</cp:revision>
  <cp:lastPrinted>2017-12-07T10:55:00Z</cp:lastPrinted>
  <dcterms:created xsi:type="dcterms:W3CDTF">2017-05-23T12:00:00Z</dcterms:created>
  <dcterms:modified xsi:type="dcterms:W3CDTF">2021-01-15T07:24:00Z</dcterms:modified>
</cp:coreProperties>
</file>